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76C" w:rsidRPr="001F376C" w:rsidRDefault="001F376C">
      <w:r w:rsidRPr="001F376C">
        <w:t>Objektová skladba</w:t>
      </w:r>
      <w:r w:rsidR="00852AB3">
        <w:t xml:space="preserve"> – obecný popis</w:t>
      </w:r>
      <w:r w:rsidRPr="001F376C">
        <w:t>:</w:t>
      </w:r>
    </w:p>
    <w:p w:rsidR="004A4164" w:rsidRPr="004A4164" w:rsidRDefault="001F376C" w:rsidP="004A4164">
      <w:pPr>
        <w:rPr>
          <w:b/>
        </w:rPr>
      </w:pPr>
      <w:r w:rsidRPr="001F376C">
        <w:rPr>
          <w:b/>
        </w:rPr>
        <w:t>SO</w:t>
      </w:r>
      <w:r>
        <w:rPr>
          <w:b/>
        </w:rPr>
        <w:t xml:space="preserve"> </w:t>
      </w:r>
      <w:r w:rsidRPr="001F376C">
        <w:rPr>
          <w:b/>
        </w:rPr>
        <w:t xml:space="preserve">01 </w:t>
      </w:r>
      <w:r>
        <w:rPr>
          <w:b/>
        </w:rPr>
        <w:t>–</w:t>
      </w:r>
      <w:r w:rsidRPr="001F376C">
        <w:rPr>
          <w:b/>
        </w:rPr>
        <w:t xml:space="preserve"> Bazény</w:t>
      </w:r>
    </w:p>
    <w:p w:rsidR="00E92A7B" w:rsidRPr="004A4164" w:rsidRDefault="004A4164" w:rsidP="004A4164">
      <w:pPr>
        <w:rPr>
          <w:rFonts w:cstheme="minorHAnsi"/>
        </w:rPr>
      </w:pPr>
      <w:r>
        <w:rPr>
          <w:rFonts w:cstheme="minorHAnsi"/>
        </w:rPr>
        <w:t xml:space="preserve">   </w:t>
      </w:r>
      <w:r w:rsidR="00E92A7B" w:rsidRPr="004A4164">
        <w:rPr>
          <w:rFonts w:cstheme="minorHAnsi"/>
        </w:rPr>
        <w:t>Jedná se o rekonstrukci tří stávajících bazénů nepravidelného tvaru, které jsou tvořeny železobetonovými vanami.</w:t>
      </w:r>
    </w:p>
    <w:p w:rsidR="00E92A7B" w:rsidRPr="004A4164" w:rsidRDefault="004A4164" w:rsidP="004A4164">
      <w:pPr>
        <w:rPr>
          <w:rFonts w:cstheme="minorHAnsi"/>
        </w:rPr>
      </w:pPr>
      <w:r>
        <w:rPr>
          <w:rFonts w:cstheme="minorHAnsi"/>
          <w:shd w:val="clear" w:color="auto" w:fill="FFFFFF"/>
        </w:rPr>
        <w:t xml:space="preserve">   </w:t>
      </w:r>
      <w:r w:rsidR="00E92A7B" w:rsidRPr="004A4164">
        <w:rPr>
          <w:rFonts w:cstheme="minorHAnsi"/>
          <w:shd w:val="clear" w:color="auto" w:fill="FFFFFF"/>
        </w:rPr>
        <w:t>Celková vodní plocha dětského bazénu: 2 160,00 m</w:t>
      </w:r>
      <w:r w:rsidR="00E92A7B" w:rsidRPr="004A4164">
        <w:rPr>
          <w:rFonts w:cstheme="minorHAnsi"/>
          <w:shd w:val="clear" w:color="auto" w:fill="FFFFFF"/>
          <w:vertAlign w:val="superscript"/>
        </w:rPr>
        <w:t>2</w:t>
      </w:r>
      <w:r w:rsidR="00E92A7B" w:rsidRPr="004A4164">
        <w:rPr>
          <w:rFonts w:cstheme="minorHAnsi"/>
          <w:shd w:val="clear" w:color="auto" w:fill="FFFFFF"/>
        </w:rPr>
        <w:t xml:space="preserve">, průměrná šířka </w:t>
      </w:r>
      <w:r w:rsidR="00E92A7B" w:rsidRPr="004A4164">
        <w:rPr>
          <w:rFonts w:cstheme="minorHAnsi"/>
        </w:rPr>
        <w:t>17,5 – 24,95m délka s maximální hloubkou 0,4m. Délka tohoto bazénu je 116,30. V prvních dvou třetinách se nejedná o typický bazén, ale je navozen dojem mělké řeky se splavy.</w:t>
      </w:r>
    </w:p>
    <w:p w:rsidR="00E92A7B" w:rsidRPr="004A4164" w:rsidRDefault="004A4164" w:rsidP="004A4164">
      <w:pPr>
        <w:shd w:val="clear" w:color="auto" w:fill="FFFFFF"/>
        <w:tabs>
          <w:tab w:val="left" w:pos="1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pacing w:line="200" w:lineRule="atLeast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 xml:space="preserve">   </w:t>
      </w:r>
      <w:r w:rsidR="00E92A7B" w:rsidRPr="004A4164">
        <w:rPr>
          <w:rFonts w:cstheme="minorHAnsi"/>
          <w:shd w:val="clear" w:color="auto" w:fill="FFFFFF"/>
        </w:rPr>
        <w:t>Celková vodní plocha rekreačního bazénu: 2 297,00 m</w:t>
      </w:r>
      <w:r w:rsidR="00E92A7B" w:rsidRPr="004A4164">
        <w:rPr>
          <w:rFonts w:cstheme="minorHAnsi"/>
          <w:shd w:val="clear" w:color="auto" w:fill="FFFFFF"/>
          <w:vertAlign w:val="superscript"/>
        </w:rPr>
        <w:t>2</w:t>
      </w:r>
      <w:r w:rsidR="00E92A7B" w:rsidRPr="004A4164">
        <w:rPr>
          <w:rFonts w:cstheme="minorHAnsi"/>
          <w:shd w:val="clear" w:color="auto" w:fill="FFFFFF"/>
        </w:rPr>
        <w:t xml:space="preserve">, </w:t>
      </w:r>
      <w:r w:rsidR="00E92A7B" w:rsidRPr="004A4164">
        <w:rPr>
          <w:rFonts w:cstheme="minorHAnsi"/>
        </w:rPr>
        <w:t>17,6 – 15,9m délka s hloubkou 1,2 - 1,5m. Délka tohoto bazénu je 143,5m.</w:t>
      </w:r>
    </w:p>
    <w:p w:rsidR="00377FF7" w:rsidRPr="004A4164" w:rsidRDefault="004A4164" w:rsidP="004A4164">
      <w:pPr>
        <w:shd w:val="clear" w:color="auto" w:fill="FFFFFF"/>
        <w:tabs>
          <w:tab w:val="left" w:pos="1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pacing w:line="200" w:lineRule="atLeast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ab/>
        <w:t xml:space="preserve">   </w:t>
      </w:r>
      <w:r w:rsidR="00E92A7B" w:rsidRPr="004A4164">
        <w:rPr>
          <w:rFonts w:cstheme="minorHAnsi"/>
          <w:shd w:val="clear" w:color="auto" w:fill="FFFFFF"/>
        </w:rPr>
        <w:t>Celková vodní plocha plaveckého bazénu: 2 160,00 m</w:t>
      </w:r>
      <w:r w:rsidR="00E92A7B" w:rsidRPr="004A4164">
        <w:rPr>
          <w:rFonts w:cstheme="minorHAnsi"/>
          <w:shd w:val="clear" w:color="auto" w:fill="FFFFFF"/>
          <w:vertAlign w:val="superscript"/>
        </w:rPr>
        <w:t>2</w:t>
      </w:r>
      <w:r w:rsidR="00E92A7B" w:rsidRPr="004A4164">
        <w:rPr>
          <w:rFonts w:cstheme="minorHAnsi"/>
          <w:shd w:val="clear" w:color="auto" w:fill="FFFFFF"/>
        </w:rPr>
        <w:t xml:space="preserve">, </w:t>
      </w:r>
      <w:r w:rsidR="00E92A7B" w:rsidRPr="004A4164">
        <w:rPr>
          <w:rFonts w:cstheme="minorHAnsi"/>
        </w:rPr>
        <w:t>17,2 a místy šířky až 21m s hloubkou 1,5 - 1,7m. Délka tohoto bazénu je 143,2m.</w:t>
      </w:r>
    </w:p>
    <w:p w:rsidR="00377FF7" w:rsidRPr="00156B28" w:rsidRDefault="004A4164" w:rsidP="004A4164">
      <w:pPr>
        <w:tabs>
          <w:tab w:val="left" w:pos="142"/>
          <w:tab w:val="right" w:pos="9781"/>
        </w:tabs>
        <w:rPr>
          <w:rFonts w:cstheme="minorHAnsi"/>
        </w:rPr>
      </w:pPr>
      <w:r>
        <w:rPr>
          <w:rFonts w:cstheme="minorHAnsi"/>
        </w:rPr>
        <w:tab/>
      </w:r>
      <w:r w:rsidR="00377FF7" w:rsidRPr="00156B28">
        <w:rPr>
          <w:rFonts w:cstheme="minorHAnsi"/>
        </w:rPr>
        <w:t xml:space="preserve">Bazény budou </w:t>
      </w:r>
      <w:proofErr w:type="spellStart"/>
      <w:r w:rsidR="00377FF7" w:rsidRPr="00156B28">
        <w:rPr>
          <w:rFonts w:cstheme="minorHAnsi"/>
        </w:rPr>
        <w:t>vložkovány</w:t>
      </w:r>
      <w:proofErr w:type="spellEnd"/>
      <w:r w:rsidR="00377FF7" w:rsidRPr="00156B28">
        <w:rPr>
          <w:rFonts w:cstheme="minorHAnsi"/>
        </w:rPr>
        <w:t xml:space="preserve"> nerezovým plechem tak, že se dno bazénů zvedne o min 150 mm. Tvar nových bazénů bude převážně kopírovat tvar stávající. Pouze v místě schodiště budou vytvořeny koridory schodišťových částí a částí, kde budou osazena relaxační odpočívadla s velkými schody. Bazény budou dokončeny systémovou nerezovou hranou, nebo odvodňovacím kanálkem, který lemuje cca 2/3 obvodu bazénů. </w:t>
      </w:r>
    </w:p>
    <w:p w:rsidR="00377FF7" w:rsidRPr="00156B28" w:rsidRDefault="00377FF7" w:rsidP="004A4164">
      <w:pPr>
        <w:tabs>
          <w:tab w:val="left" w:pos="142"/>
          <w:tab w:val="right" w:pos="9781"/>
        </w:tabs>
        <w:ind w:firstLine="142"/>
        <w:rPr>
          <w:rFonts w:cstheme="minorHAnsi"/>
        </w:rPr>
      </w:pPr>
      <w:r w:rsidRPr="00156B28">
        <w:rPr>
          <w:rFonts w:cstheme="minorHAnsi"/>
        </w:rPr>
        <w:t xml:space="preserve">Budou modernizovány všechny čtyři hráze - </w:t>
      </w:r>
      <w:proofErr w:type="spellStart"/>
      <w:r w:rsidRPr="00156B28">
        <w:rPr>
          <w:rFonts w:cstheme="minorHAnsi"/>
        </w:rPr>
        <w:t>nátoková</w:t>
      </w:r>
      <w:proofErr w:type="spellEnd"/>
      <w:r w:rsidRPr="00156B28">
        <w:rPr>
          <w:rFonts w:cstheme="minorHAnsi"/>
        </w:rPr>
        <w:t xml:space="preserve"> hráz „A“, hráz mezi dětským a rekreačním bazénem „B“, hráz mezi rekreačním a plaveckým bazénem „C“ a spodní výtoková hráz „D“. Počítá se s obnovením čistící funkce v bloku hrází „B“ a „C“ (voda přelévající se z výše položeného bazénu bude přečištěna a do nátoku následujícího bazénu vrácena již přečištěná voda. </w:t>
      </w:r>
    </w:p>
    <w:p w:rsidR="00377FF7" w:rsidRPr="00156B28" w:rsidRDefault="00377FF7" w:rsidP="004A4164">
      <w:pPr>
        <w:tabs>
          <w:tab w:val="left" w:pos="142"/>
          <w:tab w:val="right" w:pos="9781"/>
        </w:tabs>
        <w:ind w:firstLine="142"/>
        <w:rPr>
          <w:rFonts w:cstheme="minorHAnsi"/>
        </w:rPr>
      </w:pPr>
      <w:r w:rsidRPr="00156B28">
        <w:rPr>
          <w:rFonts w:cstheme="minorHAnsi"/>
        </w:rPr>
        <w:t>Stavební úpravy a nová technologie čištění vyžadují také zásah do betonových konstrukcí stávajícího bazénu. Budou bourány drážky pro potrubí technologie, ubourávány schodišťové stupně pro možnost osazení nerezové podkonstrukce a konstrukce stěn bazénů, vybourání drážky pro nový nerezový přelivný žlábek na okraji bazénu. Dále pak bourání a kopání podlož pro základové konstrukce zábavních atrakcí.</w:t>
      </w:r>
    </w:p>
    <w:p w:rsidR="00377FF7" w:rsidRPr="00156B28" w:rsidRDefault="00377FF7" w:rsidP="004A4164">
      <w:pPr>
        <w:tabs>
          <w:tab w:val="left" w:pos="142"/>
          <w:tab w:val="right" w:pos="9781"/>
        </w:tabs>
        <w:ind w:firstLine="142"/>
        <w:rPr>
          <w:rFonts w:cstheme="minorHAnsi"/>
        </w:rPr>
      </w:pPr>
      <w:r w:rsidRPr="00156B28">
        <w:rPr>
          <w:rFonts w:cstheme="minorHAnsi"/>
        </w:rPr>
        <w:t>Dále součástí tohoto objektu je příprava plastových chrániček pod jednotlivými bazény pro případné protažení dalších potřebných instalací. Vždy 8 ks PVC KG DN 400 mm pod každým bazénem.</w:t>
      </w:r>
    </w:p>
    <w:p w:rsidR="00377FF7" w:rsidRPr="00156B28" w:rsidRDefault="00377FF7" w:rsidP="004A4164">
      <w:pPr>
        <w:tabs>
          <w:tab w:val="left" w:pos="142"/>
          <w:tab w:val="right" w:pos="9781"/>
        </w:tabs>
        <w:ind w:firstLine="142"/>
        <w:rPr>
          <w:rFonts w:cstheme="minorHAnsi"/>
        </w:rPr>
      </w:pPr>
      <w:r w:rsidRPr="00156B28">
        <w:rPr>
          <w:rFonts w:cstheme="minorHAnsi"/>
        </w:rPr>
        <w:t xml:space="preserve">Součástí bazénu je také doplnění zábavních atrakcí ať už uvnitř bazénů tak na jeho okraji. Jedná se o různé zábavní vodní prvky, lezeckou stěnu, lanové prolézačky, lehátka a </w:t>
      </w:r>
      <w:proofErr w:type="spellStart"/>
      <w:r w:rsidRPr="00156B28">
        <w:rPr>
          <w:rFonts w:cstheme="minorHAnsi"/>
        </w:rPr>
        <w:t>výřivky</w:t>
      </w:r>
      <w:proofErr w:type="spellEnd"/>
      <w:r w:rsidRPr="00156B28">
        <w:rPr>
          <w:rFonts w:cstheme="minorHAnsi"/>
        </w:rPr>
        <w:t>.</w:t>
      </w:r>
    </w:p>
    <w:p w:rsidR="001F376C" w:rsidRDefault="001F376C">
      <w:pPr>
        <w:rPr>
          <w:b/>
        </w:rPr>
      </w:pPr>
    </w:p>
    <w:p w:rsidR="001F376C" w:rsidRDefault="001F376C">
      <w:pPr>
        <w:rPr>
          <w:b/>
        </w:rPr>
      </w:pPr>
      <w:r>
        <w:rPr>
          <w:b/>
        </w:rPr>
        <w:t>SO 02 – Objekt filtrů</w:t>
      </w:r>
    </w:p>
    <w:p w:rsidR="00942117" w:rsidRPr="00942117" w:rsidRDefault="00942117" w:rsidP="00942117">
      <w:pPr>
        <w:numPr>
          <w:ilvl w:val="12"/>
          <w:numId w:val="0"/>
        </w:numPr>
        <w:ind w:firstLine="142"/>
        <w:rPr>
          <w:rFonts w:cstheme="minorHAnsi"/>
        </w:rPr>
      </w:pPr>
      <w:r w:rsidRPr="00942117">
        <w:rPr>
          <w:rFonts w:cstheme="minorHAnsi"/>
        </w:rPr>
        <w:t>Objekt pro filtračn</w:t>
      </w:r>
      <w:r>
        <w:rPr>
          <w:rFonts w:cstheme="minorHAnsi"/>
        </w:rPr>
        <w:t>í nádrže má půdorysné rozměry 8x</w:t>
      </w:r>
      <w:r w:rsidRPr="00942117">
        <w:rPr>
          <w:rFonts w:cstheme="minorHAnsi"/>
        </w:rPr>
        <w:t xml:space="preserve">13 m a výšku cca 3,75 m. Základy pod filtry bude tvořit železobetonová deska </w:t>
      </w:r>
      <w:proofErr w:type="spellStart"/>
      <w:r w:rsidRPr="00942117">
        <w:rPr>
          <w:rFonts w:cstheme="minorHAnsi"/>
        </w:rPr>
        <w:t>tl</w:t>
      </w:r>
      <w:proofErr w:type="spellEnd"/>
      <w:r w:rsidRPr="00942117">
        <w:rPr>
          <w:rFonts w:cstheme="minorHAnsi"/>
        </w:rPr>
        <w:t>. 300 mm. Po obvodu základové desky</w:t>
      </w:r>
      <w:r w:rsidR="008808E0">
        <w:rPr>
          <w:rFonts w:cstheme="minorHAnsi"/>
        </w:rPr>
        <w:t xml:space="preserve"> a uvnitř bude železobetonový trám 600x600mm</w:t>
      </w:r>
      <w:r w:rsidRPr="00942117">
        <w:rPr>
          <w:rFonts w:cstheme="minorHAnsi"/>
        </w:rPr>
        <w:t>. Železobetonová deska bude do tohoto trámu vetknutá. Železobetonová deska bude armována prutovou výztuží.</w:t>
      </w:r>
    </w:p>
    <w:p w:rsidR="001F376C" w:rsidRDefault="00942117" w:rsidP="008808E0">
      <w:pPr>
        <w:numPr>
          <w:ilvl w:val="12"/>
          <w:numId w:val="0"/>
        </w:numPr>
        <w:ind w:firstLine="142"/>
        <w:rPr>
          <w:rFonts w:cstheme="minorHAnsi"/>
        </w:rPr>
      </w:pPr>
      <w:r w:rsidRPr="00942117">
        <w:rPr>
          <w:rFonts w:cstheme="minorHAnsi"/>
        </w:rPr>
        <w:t xml:space="preserve">Podkladní betonová mazanina </w:t>
      </w:r>
      <w:proofErr w:type="spellStart"/>
      <w:r w:rsidRPr="00942117">
        <w:rPr>
          <w:rFonts w:cstheme="minorHAnsi"/>
        </w:rPr>
        <w:t>tl</w:t>
      </w:r>
      <w:proofErr w:type="spellEnd"/>
      <w:r w:rsidR="008808E0">
        <w:rPr>
          <w:rFonts w:cstheme="minorHAnsi"/>
        </w:rPr>
        <w:t xml:space="preserve">. 100mm. </w:t>
      </w:r>
      <w:r w:rsidRPr="00942117">
        <w:rPr>
          <w:rFonts w:cstheme="minorHAnsi"/>
        </w:rPr>
        <w:t xml:space="preserve">Štěrkopískový polštář (podsyp) pod základovou deskou je vysoký 900 mm, pod obvodovým a vnitřním trámem je výška štěrkopískového polštáře 600mm. </w:t>
      </w:r>
    </w:p>
    <w:p w:rsidR="008808E0" w:rsidRDefault="008808E0" w:rsidP="008808E0">
      <w:pPr>
        <w:numPr>
          <w:ilvl w:val="12"/>
          <w:numId w:val="0"/>
        </w:numPr>
        <w:ind w:firstLine="142"/>
        <w:rPr>
          <w:rFonts w:cstheme="minorHAnsi"/>
        </w:rPr>
      </w:pPr>
    </w:p>
    <w:p w:rsidR="00D02D7A" w:rsidRPr="008808E0" w:rsidRDefault="00D02D7A" w:rsidP="008808E0">
      <w:pPr>
        <w:numPr>
          <w:ilvl w:val="12"/>
          <w:numId w:val="0"/>
        </w:numPr>
        <w:ind w:firstLine="142"/>
        <w:rPr>
          <w:rFonts w:cstheme="minorHAnsi"/>
        </w:rPr>
      </w:pPr>
      <w:bookmarkStart w:id="0" w:name="_GoBack"/>
      <w:bookmarkEnd w:id="0"/>
    </w:p>
    <w:p w:rsidR="001F376C" w:rsidRDefault="001F376C">
      <w:pPr>
        <w:rPr>
          <w:b/>
        </w:rPr>
      </w:pPr>
      <w:r>
        <w:rPr>
          <w:b/>
        </w:rPr>
        <w:lastRenderedPageBreak/>
        <w:t>SO 03 – Základy pro skluzavku a tobogán</w:t>
      </w:r>
    </w:p>
    <w:p w:rsidR="00B136F8" w:rsidRPr="00377FF7" w:rsidRDefault="00377FF7" w:rsidP="00B136F8">
      <w:pPr>
        <w:numPr>
          <w:ilvl w:val="12"/>
          <w:numId w:val="0"/>
        </w:numPr>
        <w:ind w:firstLine="142"/>
        <w:rPr>
          <w:rFonts w:cstheme="minorHAnsi"/>
        </w:rPr>
      </w:pPr>
      <w:r w:rsidRPr="00377FF7">
        <w:rPr>
          <w:rFonts w:cstheme="minorHAnsi"/>
        </w:rPr>
        <w:t>Konstrukce TBG a skluzavky bude založe</w:t>
      </w:r>
      <w:r>
        <w:rPr>
          <w:rFonts w:cstheme="minorHAnsi"/>
        </w:rPr>
        <w:t>na na železobetonových patkách o rozměrech 2</w:t>
      </w:r>
      <w:r w:rsidRPr="00377FF7">
        <w:rPr>
          <w:rFonts w:cstheme="minorHAnsi"/>
        </w:rPr>
        <w:t xml:space="preserve">000x2000x1200mm. Pod koryta TBG a skluzavku se provedou základové patky </w:t>
      </w:r>
      <w:r>
        <w:rPr>
          <w:rFonts w:cstheme="minorHAnsi"/>
        </w:rPr>
        <w:t xml:space="preserve">o rozměrech </w:t>
      </w:r>
      <w:r w:rsidRPr="00377FF7">
        <w:rPr>
          <w:rFonts w:cstheme="minorHAnsi"/>
        </w:rPr>
        <w:t xml:space="preserve">1000x1000x1000mm z betonu. Pod základové konstrukce bude podkladní betonová mazanina </w:t>
      </w:r>
      <w:proofErr w:type="spellStart"/>
      <w:r w:rsidRPr="00377FF7">
        <w:rPr>
          <w:rFonts w:cstheme="minorHAnsi"/>
        </w:rPr>
        <w:t>tl</w:t>
      </w:r>
      <w:proofErr w:type="spellEnd"/>
      <w:r w:rsidRPr="00377FF7">
        <w:rPr>
          <w:rFonts w:cstheme="minorHAnsi"/>
        </w:rPr>
        <w:t xml:space="preserve">. 100mm a štěrkopískový podsyp </w:t>
      </w:r>
      <w:proofErr w:type="spellStart"/>
      <w:r w:rsidRPr="00377FF7">
        <w:rPr>
          <w:rFonts w:cstheme="minorHAnsi"/>
        </w:rPr>
        <w:t>tl</w:t>
      </w:r>
      <w:proofErr w:type="spellEnd"/>
      <w:r w:rsidRPr="00377FF7">
        <w:rPr>
          <w:rFonts w:cstheme="minorHAnsi"/>
        </w:rPr>
        <w:t xml:space="preserve">. 200mm. Základové patky budou podepřeny </w:t>
      </w:r>
      <w:proofErr w:type="spellStart"/>
      <w:r w:rsidRPr="00377FF7">
        <w:rPr>
          <w:rFonts w:cstheme="minorHAnsi"/>
        </w:rPr>
        <w:t>mikropiloty</w:t>
      </w:r>
      <w:proofErr w:type="spellEnd"/>
      <w:r w:rsidRPr="00377FF7">
        <w:rPr>
          <w:rFonts w:cstheme="minorHAnsi"/>
        </w:rPr>
        <w:t>.</w:t>
      </w:r>
    </w:p>
    <w:p w:rsidR="001F376C" w:rsidRDefault="001F376C">
      <w:pPr>
        <w:rPr>
          <w:b/>
        </w:rPr>
      </w:pPr>
    </w:p>
    <w:p w:rsidR="001F376C" w:rsidRDefault="001F376C">
      <w:pPr>
        <w:rPr>
          <w:b/>
        </w:rPr>
      </w:pPr>
      <w:r>
        <w:rPr>
          <w:b/>
        </w:rPr>
        <w:t>SO 04 – Zpevněné plochy a drobné terénní úpravy, zeleň</w:t>
      </w:r>
    </w:p>
    <w:p w:rsidR="00304E8E" w:rsidRDefault="00304E8E" w:rsidP="00304E8E">
      <w:pPr>
        <w:numPr>
          <w:ilvl w:val="12"/>
          <w:numId w:val="0"/>
        </w:numPr>
        <w:ind w:firstLine="142"/>
        <w:rPr>
          <w:rFonts w:cstheme="minorHAnsi"/>
        </w:rPr>
      </w:pPr>
      <w:r w:rsidRPr="00304E8E">
        <w:rPr>
          <w:rFonts w:cstheme="minorHAnsi"/>
        </w:rPr>
        <w:t xml:space="preserve">V návaznosti na nové ukončení bazénových těles, která jsou tvořena nerezovými hranami, nebo přelivnými žlábky, jsou realizovány nové konstrukce betonových chodníkových ploch. Plochy tvarově i půdorysně kopírují tvar stávajících chodníčků a jsou ukončeny rekonstruovanými brodítky. Plochy </w:t>
      </w:r>
      <w:r>
        <w:rPr>
          <w:rFonts w:cstheme="minorHAnsi"/>
        </w:rPr>
        <w:t>za brodítky se již neupravují.</w:t>
      </w:r>
    </w:p>
    <w:p w:rsidR="00304E8E" w:rsidRPr="00484792" w:rsidRDefault="00304E8E" w:rsidP="00304E8E">
      <w:pPr>
        <w:numPr>
          <w:ilvl w:val="12"/>
          <w:numId w:val="0"/>
        </w:numPr>
        <w:ind w:firstLine="142"/>
        <w:rPr>
          <w:rFonts w:cstheme="minorHAnsi"/>
        </w:rPr>
      </w:pPr>
      <w:r w:rsidRPr="00484792">
        <w:rPr>
          <w:rFonts w:cstheme="minorHAnsi"/>
        </w:rPr>
        <w:t xml:space="preserve">Veškeré plochy betonových konstrukcí tvořících chodníčky budou z litého jemně drásaného pigmentovaného </w:t>
      </w:r>
      <w:proofErr w:type="spellStart"/>
      <w:r w:rsidRPr="00484792">
        <w:rPr>
          <w:rFonts w:cstheme="minorHAnsi"/>
        </w:rPr>
        <w:t>vláknobetonu</w:t>
      </w:r>
      <w:proofErr w:type="spellEnd"/>
      <w:r w:rsidRPr="00484792">
        <w:rPr>
          <w:rFonts w:cstheme="minorHAnsi"/>
        </w:rPr>
        <w:t>.</w:t>
      </w:r>
    </w:p>
    <w:p w:rsidR="00304E8E" w:rsidRPr="00484792" w:rsidRDefault="00304E8E" w:rsidP="00304E8E">
      <w:pPr>
        <w:numPr>
          <w:ilvl w:val="12"/>
          <w:numId w:val="0"/>
        </w:numPr>
        <w:ind w:firstLine="142"/>
        <w:rPr>
          <w:rFonts w:cstheme="minorHAnsi"/>
          <w:lang w:val="en-US"/>
        </w:rPr>
      </w:pPr>
      <w:proofErr w:type="spellStart"/>
      <w:r w:rsidRPr="00484792">
        <w:rPr>
          <w:rFonts w:cstheme="minorHAnsi"/>
          <w:lang w:val="en-US"/>
        </w:rPr>
        <w:t>Součástí</w:t>
      </w:r>
      <w:proofErr w:type="spellEnd"/>
      <w:r w:rsidRPr="00484792">
        <w:rPr>
          <w:rFonts w:cstheme="minorHAnsi"/>
          <w:lang w:val="en-US"/>
        </w:rPr>
        <w:t xml:space="preserve"> </w:t>
      </w:r>
      <w:proofErr w:type="spellStart"/>
      <w:r w:rsidRPr="00484792">
        <w:rPr>
          <w:rFonts w:cstheme="minorHAnsi"/>
          <w:lang w:val="en-US"/>
        </w:rPr>
        <w:t>tohoto</w:t>
      </w:r>
      <w:proofErr w:type="spellEnd"/>
      <w:r w:rsidRPr="00484792">
        <w:rPr>
          <w:rFonts w:cstheme="minorHAnsi"/>
          <w:lang w:val="en-US"/>
        </w:rPr>
        <w:t xml:space="preserve"> </w:t>
      </w:r>
      <w:proofErr w:type="spellStart"/>
      <w:r w:rsidR="00377FF7" w:rsidRPr="00484792">
        <w:rPr>
          <w:rFonts w:cstheme="minorHAnsi"/>
          <w:lang w:val="en-US"/>
        </w:rPr>
        <w:t>tohoto</w:t>
      </w:r>
      <w:proofErr w:type="spellEnd"/>
      <w:r w:rsidR="00377FF7" w:rsidRPr="00484792">
        <w:rPr>
          <w:rFonts w:cstheme="minorHAnsi"/>
          <w:lang w:val="en-US"/>
        </w:rPr>
        <w:t xml:space="preserve"> </w:t>
      </w:r>
      <w:proofErr w:type="spellStart"/>
      <w:r w:rsidR="00377FF7" w:rsidRPr="00484792">
        <w:rPr>
          <w:rFonts w:cstheme="minorHAnsi"/>
          <w:lang w:val="en-US"/>
        </w:rPr>
        <w:t>objektu</w:t>
      </w:r>
      <w:proofErr w:type="spellEnd"/>
      <w:r w:rsidRPr="00484792">
        <w:rPr>
          <w:rFonts w:cstheme="minorHAnsi"/>
          <w:lang w:val="en-US"/>
        </w:rPr>
        <w:t xml:space="preserve"> je take </w:t>
      </w:r>
      <w:proofErr w:type="spellStart"/>
      <w:r w:rsidRPr="00484792">
        <w:rPr>
          <w:rFonts w:cstheme="minorHAnsi"/>
          <w:lang w:val="en-US"/>
        </w:rPr>
        <w:t>vybudování</w:t>
      </w:r>
      <w:proofErr w:type="spellEnd"/>
      <w:r w:rsidRPr="00484792">
        <w:rPr>
          <w:rFonts w:cstheme="minorHAnsi"/>
          <w:lang w:val="en-US"/>
        </w:rPr>
        <w:t xml:space="preserve"> </w:t>
      </w:r>
      <w:proofErr w:type="spellStart"/>
      <w:r w:rsidRPr="00484792">
        <w:rPr>
          <w:rFonts w:cstheme="minorHAnsi"/>
          <w:lang w:val="en-US"/>
        </w:rPr>
        <w:t>nových</w:t>
      </w:r>
      <w:proofErr w:type="spellEnd"/>
      <w:r w:rsidRPr="00484792">
        <w:rPr>
          <w:rFonts w:cstheme="minorHAnsi"/>
          <w:lang w:val="en-US"/>
        </w:rPr>
        <w:t xml:space="preserve"> </w:t>
      </w:r>
      <w:proofErr w:type="spellStart"/>
      <w:r w:rsidRPr="00484792">
        <w:rPr>
          <w:rFonts w:cstheme="minorHAnsi"/>
          <w:lang w:val="en-US"/>
        </w:rPr>
        <w:t>brodítek</w:t>
      </w:r>
      <w:proofErr w:type="spellEnd"/>
      <w:r w:rsidRPr="00484792">
        <w:rPr>
          <w:rFonts w:cstheme="minorHAnsi"/>
          <w:lang w:val="en-US"/>
        </w:rPr>
        <w:t xml:space="preserve">. Ta </w:t>
      </w:r>
      <w:proofErr w:type="spellStart"/>
      <w:r w:rsidRPr="00484792">
        <w:rPr>
          <w:rFonts w:cstheme="minorHAnsi"/>
          <w:lang w:val="en-US"/>
        </w:rPr>
        <w:t>budou</w:t>
      </w:r>
      <w:proofErr w:type="spellEnd"/>
      <w:r w:rsidRPr="00484792">
        <w:rPr>
          <w:rFonts w:cstheme="minorHAnsi"/>
          <w:lang w:val="en-US"/>
        </w:rPr>
        <w:t xml:space="preserve"> </w:t>
      </w:r>
      <w:proofErr w:type="spellStart"/>
      <w:r w:rsidRPr="00484792">
        <w:rPr>
          <w:rFonts w:cstheme="minorHAnsi"/>
          <w:lang w:val="en-US"/>
        </w:rPr>
        <w:t>typová</w:t>
      </w:r>
      <w:proofErr w:type="spellEnd"/>
      <w:r w:rsidRPr="00484792">
        <w:rPr>
          <w:rFonts w:cstheme="minorHAnsi"/>
          <w:lang w:val="en-US"/>
        </w:rPr>
        <w:t xml:space="preserve"> </w:t>
      </w:r>
      <w:proofErr w:type="spellStart"/>
      <w:r w:rsidRPr="00484792">
        <w:rPr>
          <w:rFonts w:cstheme="minorHAnsi"/>
          <w:lang w:val="en-US"/>
        </w:rPr>
        <w:t>nerezová</w:t>
      </w:r>
      <w:proofErr w:type="spellEnd"/>
      <w:r w:rsidRPr="00484792">
        <w:rPr>
          <w:rFonts w:cstheme="minorHAnsi"/>
          <w:lang w:val="en-US"/>
        </w:rPr>
        <w:t xml:space="preserve">. </w:t>
      </w:r>
      <w:proofErr w:type="spellStart"/>
      <w:r w:rsidRPr="00484792">
        <w:rPr>
          <w:rFonts w:cstheme="minorHAnsi"/>
          <w:lang w:val="en-US"/>
        </w:rPr>
        <w:t>Budou</w:t>
      </w:r>
      <w:proofErr w:type="spellEnd"/>
      <w:r w:rsidRPr="00484792">
        <w:rPr>
          <w:rFonts w:cstheme="minorHAnsi"/>
          <w:lang w:val="en-US"/>
        </w:rPr>
        <w:t xml:space="preserve"> </w:t>
      </w:r>
      <w:proofErr w:type="spellStart"/>
      <w:r w:rsidRPr="00484792">
        <w:rPr>
          <w:rFonts w:cstheme="minorHAnsi"/>
          <w:lang w:val="en-US"/>
        </w:rPr>
        <w:t>mít</w:t>
      </w:r>
      <w:proofErr w:type="spellEnd"/>
      <w:r w:rsidRPr="00484792">
        <w:rPr>
          <w:rFonts w:cstheme="minorHAnsi"/>
          <w:lang w:val="en-US"/>
        </w:rPr>
        <w:t xml:space="preserve"> </w:t>
      </w:r>
      <w:proofErr w:type="spellStart"/>
      <w:r w:rsidRPr="00484792">
        <w:rPr>
          <w:rFonts w:cstheme="minorHAnsi"/>
          <w:lang w:val="en-US"/>
        </w:rPr>
        <w:t>stejnou</w:t>
      </w:r>
      <w:proofErr w:type="spellEnd"/>
      <w:r w:rsidRPr="00484792">
        <w:rPr>
          <w:rFonts w:cstheme="minorHAnsi"/>
          <w:lang w:val="en-US"/>
        </w:rPr>
        <w:t xml:space="preserve"> </w:t>
      </w:r>
      <w:proofErr w:type="spellStart"/>
      <w:r w:rsidRPr="00484792">
        <w:rPr>
          <w:rFonts w:cstheme="minorHAnsi"/>
          <w:lang w:val="en-US"/>
        </w:rPr>
        <w:t>velikost</w:t>
      </w:r>
      <w:proofErr w:type="spellEnd"/>
      <w:r w:rsidRPr="00484792">
        <w:rPr>
          <w:rFonts w:cstheme="minorHAnsi"/>
          <w:lang w:val="en-US"/>
        </w:rPr>
        <w:t xml:space="preserve"> a </w:t>
      </w:r>
      <w:proofErr w:type="spellStart"/>
      <w:r w:rsidRPr="00484792">
        <w:rPr>
          <w:rFonts w:cstheme="minorHAnsi"/>
          <w:lang w:val="en-US"/>
        </w:rPr>
        <w:t>budou</w:t>
      </w:r>
      <w:proofErr w:type="spellEnd"/>
      <w:r w:rsidRPr="00484792">
        <w:rPr>
          <w:rFonts w:cstheme="minorHAnsi"/>
          <w:lang w:val="en-US"/>
        </w:rPr>
        <w:t xml:space="preserve"> </w:t>
      </w:r>
      <w:proofErr w:type="spellStart"/>
      <w:r w:rsidRPr="00484792">
        <w:rPr>
          <w:rFonts w:cstheme="minorHAnsi"/>
          <w:lang w:val="en-US"/>
        </w:rPr>
        <w:t>osazeny</w:t>
      </w:r>
      <w:proofErr w:type="spellEnd"/>
      <w:r w:rsidRPr="00484792">
        <w:rPr>
          <w:rFonts w:cstheme="minorHAnsi"/>
          <w:lang w:val="en-US"/>
        </w:rPr>
        <w:t xml:space="preserve"> do </w:t>
      </w:r>
      <w:proofErr w:type="spellStart"/>
      <w:r w:rsidRPr="00484792">
        <w:rPr>
          <w:rFonts w:cstheme="minorHAnsi"/>
          <w:lang w:val="en-US"/>
        </w:rPr>
        <w:t>stávajících</w:t>
      </w:r>
      <w:proofErr w:type="spellEnd"/>
      <w:r w:rsidRPr="00484792">
        <w:rPr>
          <w:rFonts w:cstheme="minorHAnsi"/>
          <w:lang w:val="en-US"/>
        </w:rPr>
        <w:t xml:space="preserve"> </w:t>
      </w:r>
      <w:proofErr w:type="spellStart"/>
      <w:r w:rsidRPr="00484792">
        <w:rPr>
          <w:rFonts w:cstheme="minorHAnsi"/>
          <w:lang w:val="en-US"/>
        </w:rPr>
        <w:t>betonových</w:t>
      </w:r>
      <w:proofErr w:type="spellEnd"/>
      <w:r w:rsidRPr="00484792">
        <w:rPr>
          <w:rFonts w:cstheme="minorHAnsi"/>
          <w:lang w:val="en-US"/>
        </w:rPr>
        <w:t xml:space="preserve"> </w:t>
      </w:r>
      <w:proofErr w:type="spellStart"/>
      <w:r w:rsidRPr="00484792">
        <w:rPr>
          <w:rFonts w:cstheme="minorHAnsi"/>
          <w:lang w:val="en-US"/>
        </w:rPr>
        <w:t>brodítek</w:t>
      </w:r>
      <w:proofErr w:type="spellEnd"/>
      <w:r w:rsidRPr="00484792">
        <w:rPr>
          <w:rFonts w:cstheme="minorHAnsi"/>
          <w:lang w:val="en-US"/>
        </w:rPr>
        <w:t xml:space="preserve">. </w:t>
      </w:r>
    </w:p>
    <w:p w:rsidR="00304E8E" w:rsidRPr="00484792" w:rsidRDefault="00304E8E" w:rsidP="00304E8E">
      <w:pPr>
        <w:numPr>
          <w:ilvl w:val="12"/>
          <w:numId w:val="0"/>
        </w:numPr>
        <w:ind w:firstLine="142"/>
        <w:rPr>
          <w:rFonts w:cstheme="minorHAnsi"/>
          <w:lang w:val="en-US"/>
        </w:rPr>
      </w:pPr>
      <w:proofErr w:type="spellStart"/>
      <w:r w:rsidRPr="00484792">
        <w:rPr>
          <w:rFonts w:cstheme="minorHAnsi"/>
          <w:lang w:val="en-US"/>
        </w:rPr>
        <w:t>Vlivem</w:t>
      </w:r>
      <w:proofErr w:type="spellEnd"/>
      <w:r w:rsidRPr="00484792">
        <w:rPr>
          <w:rFonts w:cstheme="minorHAnsi"/>
          <w:lang w:val="en-US"/>
        </w:rPr>
        <w:t xml:space="preserve"> </w:t>
      </w:r>
      <w:proofErr w:type="spellStart"/>
      <w:r w:rsidRPr="00484792">
        <w:rPr>
          <w:rFonts w:cstheme="minorHAnsi"/>
          <w:lang w:val="en-US"/>
        </w:rPr>
        <w:t>zvednutí</w:t>
      </w:r>
      <w:proofErr w:type="spellEnd"/>
      <w:r w:rsidRPr="00484792">
        <w:rPr>
          <w:rFonts w:cstheme="minorHAnsi"/>
          <w:lang w:val="en-US"/>
        </w:rPr>
        <w:t xml:space="preserve"> </w:t>
      </w:r>
      <w:proofErr w:type="spellStart"/>
      <w:r w:rsidRPr="00484792">
        <w:rPr>
          <w:rFonts w:cstheme="minorHAnsi"/>
          <w:lang w:val="en-US"/>
        </w:rPr>
        <w:t>bazénů</w:t>
      </w:r>
      <w:proofErr w:type="spellEnd"/>
      <w:r w:rsidRPr="00484792">
        <w:rPr>
          <w:rFonts w:cstheme="minorHAnsi"/>
          <w:lang w:val="en-US"/>
        </w:rPr>
        <w:t xml:space="preserve"> a </w:t>
      </w:r>
      <w:proofErr w:type="spellStart"/>
      <w:r w:rsidRPr="00484792">
        <w:rPr>
          <w:rFonts w:cstheme="minorHAnsi"/>
          <w:lang w:val="en-US"/>
        </w:rPr>
        <w:t>betonových</w:t>
      </w:r>
      <w:proofErr w:type="spellEnd"/>
      <w:r w:rsidRPr="00484792">
        <w:rPr>
          <w:rFonts w:cstheme="minorHAnsi"/>
          <w:lang w:val="en-US"/>
        </w:rPr>
        <w:t xml:space="preserve"> </w:t>
      </w:r>
      <w:proofErr w:type="spellStart"/>
      <w:r w:rsidRPr="00484792">
        <w:rPr>
          <w:rFonts w:cstheme="minorHAnsi"/>
          <w:lang w:val="en-US"/>
        </w:rPr>
        <w:t>ploch</w:t>
      </w:r>
      <w:proofErr w:type="spellEnd"/>
      <w:r w:rsidRPr="00484792">
        <w:rPr>
          <w:rFonts w:cstheme="minorHAnsi"/>
          <w:lang w:val="en-US"/>
        </w:rPr>
        <w:t xml:space="preserve"> o </w:t>
      </w:r>
      <w:proofErr w:type="spellStart"/>
      <w:r w:rsidRPr="00484792">
        <w:rPr>
          <w:rFonts w:cstheme="minorHAnsi"/>
          <w:lang w:val="en-US"/>
        </w:rPr>
        <w:t>cca</w:t>
      </w:r>
      <w:proofErr w:type="spellEnd"/>
      <w:r w:rsidRPr="00484792">
        <w:rPr>
          <w:rFonts w:cstheme="minorHAnsi"/>
          <w:lang w:val="en-US"/>
        </w:rPr>
        <w:t xml:space="preserve"> 150 mm je </w:t>
      </w:r>
      <w:proofErr w:type="spellStart"/>
      <w:r w:rsidRPr="00484792">
        <w:rPr>
          <w:rFonts w:cstheme="minorHAnsi"/>
          <w:lang w:val="en-US"/>
        </w:rPr>
        <w:t>nutné</w:t>
      </w:r>
      <w:proofErr w:type="spellEnd"/>
      <w:r w:rsidRPr="00484792">
        <w:rPr>
          <w:rFonts w:cstheme="minorHAnsi"/>
          <w:lang w:val="en-US"/>
        </w:rPr>
        <w:t xml:space="preserve"> </w:t>
      </w:r>
      <w:proofErr w:type="spellStart"/>
      <w:r w:rsidRPr="00484792">
        <w:rPr>
          <w:rFonts w:cstheme="minorHAnsi"/>
          <w:lang w:val="en-US"/>
        </w:rPr>
        <w:t>řešit</w:t>
      </w:r>
      <w:proofErr w:type="spellEnd"/>
      <w:r w:rsidRPr="00484792">
        <w:rPr>
          <w:rFonts w:cstheme="minorHAnsi"/>
          <w:lang w:val="en-US"/>
        </w:rPr>
        <w:t xml:space="preserve"> </w:t>
      </w:r>
      <w:proofErr w:type="spellStart"/>
      <w:r w:rsidR="00484792">
        <w:rPr>
          <w:rFonts w:cstheme="minorHAnsi"/>
          <w:lang w:val="en-US"/>
        </w:rPr>
        <w:t>i</w:t>
      </w:r>
      <w:proofErr w:type="spellEnd"/>
      <w:r w:rsidRPr="00484792">
        <w:rPr>
          <w:rFonts w:cstheme="minorHAnsi"/>
          <w:lang w:val="en-US"/>
        </w:rPr>
        <w:t xml:space="preserve"> </w:t>
      </w:r>
      <w:proofErr w:type="spellStart"/>
      <w:r w:rsidRPr="00484792">
        <w:rPr>
          <w:rFonts w:cstheme="minorHAnsi"/>
          <w:lang w:val="en-US"/>
        </w:rPr>
        <w:t>navazující</w:t>
      </w:r>
      <w:proofErr w:type="spellEnd"/>
      <w:r w:rsidRPr="00484792">
        <w:rPr>
          <w:rFonts w:cstheme="minorHAnsi"/>
          <w:lang w:val="en-US"/>
        </w:rPr>
        <w:t xml:space="preserve"> </w:t>
      </w:r>
      <w:proofErr w:type="spellStart"/>
      <w:r w:rsidRPr="00484792">
        <w:rPr>
          <w:rFonts w:cstheme="minorHAnsi"/>
          <w:lang w:val="en-US"/>
        </w:rPr>
        <w:t>terénní</w:t>
      </w:r>
      <w:proofErr w:type="spellEnd"/>
      <w:r w:rsidRPr="00484792">
        <w:rPr>
          <w:rFonts w:cstheme="minorHAnsi"/>
          <w:lang w:val="en-US"/>
        </w:rPr>
        <w:t xml:space="preserve"> a </w:t>
      </w:r>
      <w:proofErr w:type="spellStart"/>
      <w:r w:rsidRPr="00484792">
        <w:rPr>
          <w:rFonts w:cstheme="minorHAnsi"/>
          <w:lang w:val="en-US"/>
        </w:rPr>
        <w:t>sadové</w:t>
      </w:r>
      <w:proofErr w:type="spellEnd"/>
      <w:r w:rsidRPr="00484792">
        <w:rPr>
          <w:rFonts w:cstheme="minorHAnsi"/>
          <w:lang w:val="en-US"/>
        </w:rPr>
        <w:t xml:space="preserve"> </w:t>
      </w:r>
      <w:proofErr w:type="spellStart"/>
      <w:r w:rsidRPr="00484792">
        <w:rPr>
          <w:rFonts w:cstheme="minorHAnsi"/>
          <w:lang w:val="en-US"/>
        </w:rPr>
        <w:t>úpravy</w:t>
      </w:r>
      <w:proofErr w:type="spellEnd"/>
      <w:r w:rsidRPr="00484792">
        <w:rPr>
          <w:rFonts w:cstheme="minorHAnsi"/>
          <w:lang w:val="en-US"/>
        </w:rPr>
        <w:t xml:space="preserve">. </w:t>
      </w:r>
      <w:proofErr w:type="spellStart"/>
      <w:r w:rsidRPr="00484792">
        <w:rPr>
          <w:rFonts w:cstheme="minorHAnsi"/>
          <w:lang w:val="en-US"/>
        </w:rPr>
        <w:t>Jedná</w:t>
      </w:r>
      <w:proofErr w:type="spellEnd"/>
      <w:r w:rsidRPr="00484792">
        <w:rPr>
          <w:rFonts w:cstheme="minorHAnsi"/>
          <w:lang w:val="en-US"/>
        </w:rPr>
        <w:t xml:space="preserve"> se </w:t>
      </w:r>
      <w:proofErr w:type="spellStart"/>
      <w:r w:rsidRPr="00484792">
        <w:rPr>
          <w:rFonts w:cstheme="minorHAnsi"/>
          <w:lang w:val="en-US"/>
        </w:rPr>
        <w:t>zejména</w:t>
      </w:r>
      <w:proofErr w:type="spellEnd"/>
      <w:r w:rsidRPr="00484792">
        <w:rPr>
          <w:rFonts w:cstheme="minorHAnsi"/>
          <w:lang w:val="en-US"/>
        </w:rPr>
        <w:t xml:space="preserve"> o </w:t>
      </w:r>
      <w:proofErr w:type="spellStart"/>
      <w:r w:rsidRPr="00484792">
        <w:rPr>
          <w:rFonts w:cstheme="minorHAnsi"/>
          <w:lang w:val="en-US"/>
        </w:rPr>
        <w:t>dosypání</w:t>
      </w:r>
      <w:proofErr w:type="spellEnd"/>
      <w:r w:rsidRPr="00484792">
        <w:rPr>
          <w:rFonts w:cstheme="minorHAnsi"/>
          <w:lang w:val="en-US"/>
        </w:rPr>
        <w:t xml:space="preserve"> </w:t>
      </w:r>
      <w:proofErr w:type="spellStart"/>
      <w:r w:rsidRPr="00484792">
        <w:rPr>
          <w:rFonts w:cstheme="minorHAnsi"/>
          <w:lang w:val="en-US"/>
        </w:rPr>
        <w:t>terénu</w:t>
      </w:r>
      <w:proofErr w:type="spellEnd"/>
      <w:r w:rsidRPr="00484792">
        <w:rPr>
          <w:rFonts w:cstheme="minorHAnsi"/>
          <w:lang w:val="en-US"/>
        </w:rPr>
        <w:t xml:space="preserve"> do </w:t>
      </w:r>
      <w:proofErr w:type="spellStart"/>
      <w:r w:rsidRPr="00484792">
        <w:rPr>
          <w:rFonts w:cstheme="minorHAnsi"/>
          <w:lang w:val="en-US"/>
        </w:rPr>
        <w:t>roviny</w:t>
      </w:r>
      <w:proofErr w:type="spellEnd"/>
      <w:r w:rsidRPr="00484792">
        <w:rPr>
          <w:rFonts w:cstheme="minorHAnsi"/>
          <w:lang w:val="en-US"/>
        </w:rPr>
        <w:t xml:space="preserve"> s </w:t>
      </w:r>
      <w:proofErr w:type="spellStart"/>
      <w:r w:rsidRPr="00484792">
        <w:rPr>
          <w:rFonts w:cstheme="minorHAnsi"/>
          <w:lang w:val="en-US"/>
        </w:rPr>
        <w:t>novou</w:t>
      </w:r>
      <w:proofErr w:type="spellEnd"/>
      <w:r w:rsidRPr="00484792">
        <w:rPr>
          <w:rFonts w:cstheme="minorHAnsi"/>
          <w:lang w:val="en-US"/>
        </w:rPr>
        <w:t xml:space="preserve"> </w:t>
      </w:r>
      <w:proofErr w:type="spellStart"/>
      <w:r w:rsidRPr="00484792">
        <w:rPr>
          <w:rFonts w:cstheme="minorHAnsi"/>
          <w:lang w:val="en-US"/>
        </w:rPr>
        <w:t>konstrukcí</w:t>
      </w:r>
      <w:proofErr w:type="spellEnd"/>
      <w:r w:rsidRPr="00484792">
        <w:rPr>
          <w:rFonts w:cstheme="minorHAnsi"/>
          <w:lang w:val="en-US"/>
        </w:rPr>
        <w:t xml:space="preserve"> </w:t>
      </w:r>
      <w:proofErr w:type="spellStart"/>
      <w:r w:rsidRPr="00484792">
        <w:rPr>
          <w:rFonts w:cstheme="minorHAnsi"/>
          <w:lang w:val="en-US"/>
        </w:rPr>
        <w:t>betonových</w:t>
      </w:r>
      <w:proofErr w:type="spellEnd"/>
      <w:r w:rsidRPr="00484792">
        <w:rPr>
          <w:rFonts w:cstheme="minorHAnsi"/>
          <w:lang w:val="en-US"/>
        </w:rPr>
        <w:t xml:space="preserve"> </w:t>
      </w:r>
      <w:proofErr w:type="spellStart"/>
      <w:r w:rsidRPr="00484792">
        <w:rPr>
          <w:rFonts w:cstheme="minorHAnsi"/>
          <w:lang w:val="en-US"/>
        </w:rPr>
        <w:t>chodníčků</w:t>
      </w:r>
      <w:proofErr w:type="spellEnd"/>
      <w:r w:rsidRPr="00484792">
        <w:rPr>
          <w:rFonts w:cstheme="minorHAnsi"/>
          <w:lang w:val="en-US"/>
        </w:rPr>
        <w:t xml:space="preserve">. </w:t>
      </w:r>
      <w:proofErr w:type="spellStart"/>
      <w:r w:rsidRPr="00484792">
        <w:rPr>
          <w:rFonts w:cstheme="minorHAnsi"/>
          <w:lang w:val="en-US"/>
        </w:rPr>
        <w:t>Plochy</w:t>
      </w:r>
      <w:proofErr w:type="spellEnd"/>
      <w:r w:rsidRPr="00484792">
        <w:rPr>
          <w:rFonts w:cstheme="minorHAnsi"/>
          <w:lang w:val="en-US"/>
        </w:rPr>
        <w:t xml:space="preserve"> </w:t>
      </w:r>
      <w:proofErr w:type="spellStart"/>
      <w:r w:rsidRPr="00484792">
        <w:rPr>
          <w:rFonts w:cstheme="minorHAnsi"/>
          <w:lang w:val="en-US"/>
        </w:rPr>
        <w:t>budou</w:t>
      </w:r>
      <w:proofErr w:type="spellEnd"/>
      <w:r w:rsidRPr="00484792">
        <w:rPr>
          <w:rFonts w:cstheme="minorHAnsi"/>
          <w:lang w:val="en-US"/>
        </w:rPr>
        <w:t xml:space="preserve"> </w:t>
      </w:r>
      <w:proofErr w:type="spellStart"/>
      <w:r w:rsidRPr="00484792">
        <w:rPr>
          <w:rFonts w:cstheme="minorHAnsi"/>
          <w:lang w:val="en-US"/>
        </w:rPr>
        <w:t>plynule</w:t>
      </w:r>
      <w:proofErr w:type="spellEnd"/>
      <w:r w:rsidRPr="00484792">
        <w:rPr>
          <w:rFonts w:cstheme="minorHAnsi"/>
          <w:lang w:val="en-US"/>
        </w:rPr>
        <w:t xml:space="preserve"> </w:t>
      </w:r>
      <w:proofErr w:type="spellStart"/>
      <w:r w:rsidRPr="00484792">
        <w:rPr>
          <w:rFonts w:cstheme="minorHAnsi"/>
          <w:lang w:val="en-US"/>
        </w:rPr>
        <w:t>vyrovnány</w:t>
      </w:r>
      <w:proofErr w:type="spellEnd"/>
      <w:r w:rsidRPr="00484792">
        <w:rPr>
          <w:rFonts w:cstheme="minorHAnsi"/>
          <w:lang w:val="en-US"/>
        </w:rPr>
        <w:t xml:space="preserve"> </w:t>
      </w:r>
      <w:proofErr w:type="gramStart"/>
      <w:r w:rsidRPr="00484792">
        <w:rPr>
          <w:rFonts w:cstheme="minorHAnsi"/>
          <w:lang w:val="en-US"/>
        </w:rPr>
        <w:t>a</w:t>
      </w:r>
      <w:proofErr w:type="gramEnd"/>
      <w:r w:rsidRPr="00484792">
        <w:rPr>
          <w:rFonts w:cstheme="minorHAnsi"/>
          <w:lang w:val="en-US"/>
        </w:rPr>
        <w:t xml:space="preserve"> </w:t>
      </w:r>
      <w:proofErr w:type="spellStart"/>
      <w:r w:rsidRPr="00484792">
        <w:rPr>
          <w:rFonts w:cstheme="minorHAnsi"/>
          <w:lang w:val="en-US"/>
        </w:rPr>
        <w:t>ozeleněny</w:t>
      </w:r>
      <w:proofErr w:type="spellEnd"/>
      <w:r w:rsidRPr="00484792">
        <w:rPr>
          <w:rFonts w:cstheme="minorHAnsi"/>
          <w:lang w:val="en-US"/>
        </w:rPr>
        <w:t xml:space="preserve"> </w:t>
      </w:r>
      <w:proofErr w:type="spellStart"/>
      <w:r w:rsidRPr="00484792">
        <w:rPr>
          <w:rFonts w:cstheme="minorHAnsi"/>
          <w:lang w:val="en-US"/>
        </w:rPr>
        <w:t>travní</w:t>
      </w:r>
      <w:proofErr w:type="spellEnd"/>
      <w:r w:rsidRPr="00484792">
        <w:rPr>
          <w:rFonts w:cstheme="minorHAnsi"/>
          <w:lang w:val="en-US"/>
        </w:rPr>
        <w:t xml:space="preserve"> </w:t>
      </w:r>
      <w:proofErr w:type="spellStart"/>
      <w:r w:rsidRPr="00484792">
        <w:rPr>
          <w:rFonts w:cstheme="minorHAnsi"/>
          <w:lang w:val="en-US"/>
        </w:rPr>
        <w:t>směsí</w:t>
      </w:r>
      <w:proofErr w:type="spellEnd"/>
      <w:r w:rsidRPr="00484792">
        <w:rPr>
          <w:rFonts w:cstheme="minorHAnsi"/>
          <w:lang w:val="en-US"/>
        </w:rPr>
        <w:t xml:space="preserve">. </w:t>
      </w:r>
    </w:p>
    <w:p w:rsidR="001F376C" w:rsidRDefault="001F376C">
      <w:pPr>
        <w:rPr>
          <w:b/>
        </w:rPr>
      </w:pPr>
    </w:p>
    <w:p w:rsidR="001F376C" w:rsidRDefault="001F376C">
      <w:pPr>
        <w:rPr>
          <w:b/>
        </w:rPr>
      </w:pPr>
      <w:r>
        <w:rPr>
          <w:b/>
        </w:rPr>
        <w:t>SO 05 – Zastínění dětského bazénu</w:t>
      </w:r>
    </w:p>
    <w:p w:rsidR="00377FF7" w:rsidRDefault="00377FF7" w:rsidP="00377FF7">
      <w:pPr>
        <w:numPr>
          <w:ilvl w:val="12"/>
          <w:numId w:val="0"/>
        </w:numPr>
        <w:ind w:firstLine="142"/>
        <w:rPr>
          <w:rFonts w:cstheme="minorHAnsi"/>
        </w:rPr>
      </w:pPr>
      <w:r w:rsidRPr="00377FF7">
        <w:rPr>
          <w:rFonts w:cstheme="minorHAnsi"/>
        </w:rPr>
        <w:t>Část dětského bazénu bude zastíněna</w:t>
      </w:r>
      <w:r>
        <w:rPr>
          <w:rFonts w:cstheme="minorHAnsi"/>
        </w:rPr>
        <w:t xml:space="preserve"> </w:t>
      </w:r>
      <w:r w:rsidRPr="00377FF7">
        <w:rPr>
          <w:rFonts w:cstheme="minorHAnsi"/>
        </w:rPr>
        <w:t xml:space="preserve">textilní membránovou na subtilní ocelové nosné konstrukci. </w:t>
      </w:r>
      <w:proofErr w:type="spellStart"/>
      <w:r w:rsidRPr="00377FF7">
        <w:rPr>
          <w:rFonts w:cstheme="minorHAnsi"/>
        </w:rPr>
        <w:t>Záložení</w:t>
      </w:r>
      <w:proofErr w:type="spellEnd"/>
      <w:r w:rsidRPr="00377FF7">
        <w:rPr>
          <w:rFonts w:cstheme="minorHAnsi"/>
        </w:rPr>
        <w:t xml:space="preserve"> ocelových pilířů bude přes základové patky do vrtaných pilot. Celková plocha zastínění bude cca 370 m2 a její pomocná ocelová konstrukce nebude vyšší než 9 metrů. Jedná se o celkem </w:t>
      </w:r>
      <w:r>
        <w:rPr>
          <w:rFonts w:cstheme="minorHAnsi"/>
        </w:rPr>
        <w:t xml:space="preserve">osm </w:t>
      </w:r>
      <w:r w:rsidRPr="00377FF7">
        <w:rPr>
          <w:rFonts w:cstheme="minorHAnsi"/>
        </w:rPr>
        <w:t>čtvercových „deštníků“ o rozměrech  6x6 metrů a 8x8 metrů. Navrhovaná stínící textilie bude celoroční bez nutností sundávání na zimu.</w:t>
      </w:r>
    </w:p>
    <w:p w:rsidR="005C5BE9" w:rsidRPr="00377FF7" w:rsidRDefault="005C5BE9" w:rsidP="00377FF7">
      <w:pPr>
        <w:numPr>
          <w:ilvl w:val="12"/>
          <w:numId w:val="0"/>
        </w:numPr>
        <w:ind w:firstLine="142"/>
        <w:rPr>
          <w:rFonts w:cstheme="minorHAnsi"/>
        </w:rPr>
      </w:pPr>
      <w:r w:rsidRPr="00B136F8">
        <w:rPr>
          <w:rFonts w:cstheme="minorHAnsi"/>
        </w:rPr>
        <w:t xml:space="preserve">Každý stínící deštník bude vynášen jedním ocelovým pilířem, který bude mít vlastní betonovou základovou patku o rozměru 2000x2000x1500mm a </w:t>
      </w:r>
      <w:proofErr w:type="spellStart"/>
      <w:r w:rsidR="000F538F">
        <w:rPr>
          <w:rFonts w:cstheme="minorHAnsi"/>
        </w:rPr>
        <w:t>mikropilotou</w:t>
      </w:r>
      <w:proofErr w:type="spellEnd"/>
      <w:r w:rsidRPr="00B136F8">
        <w:rPr>
          <w:rFonts w:cstheme="minorHAnsi"/>
        </w:rPr>
        <w:t xml:space="preserve"> o hloubce cca 6,5 metru.</w:t>
      </w:r>
    </w:p>
    <w:p w:rsidR="001F376C" w:rsidRDefault="001F376C">
      <w:pPr>
        <w:rPr>
          <w:b/>
        </w:rPr>
      </w:pPr>
    </w:p>
    <w:p w:rsidR="001F376C" w:rsidRDefault="001F376C">
      <w:r w:rsidRPr="001F376C">
        <w:t>Provozní soubory</w:t>
      </w:r>
      <w:r w:rsidR="00852AB3">
        <w:t xml:space="preserve"> – obecný popis</w:t>
      </w:r>
      <w:r w:rsidRPr="001F376C">
        <w:t>:</w:t>
      </w:r>
    </w:p>
    <w:p w:rsidR="001F376C" w:rsidRPr="001F376C" w:rsidRDefault="001F376C">
      <w:pPr>
        <w:rPr>
          <w:b/>
        </w:rPr>
      </w:pPr>
      <w:r w:rsidRPr="001F376C">
        <w:rPr>
          <w:b/>
        </w:rPr>
        <w:t>PS 01 – Nerezové bazény</w:t>
      </w:r>
    </w:p>
    <w:p w:rsidR="002B4476" w:rsidRDefault="008E18B1">
      <w:r>
        <w:t xml:space="preserve">Nerezové bazénu budou ve velké míře napodobovat stávající členitý tvar soustavy tří bazénu evokujících přírodní koryto řeky. V maximální míře je zachován princip propojení bazénu v jedno koryto, které se směrem k řece  po téměř celé délce otevírá v mělký stupňovitý břeh. Bazény podle svých funkcí jsou doplněny vodními atrakcemi. </w:t>
      </w:r>
      <w:r w:rsidR="002B4476" w:rsidRPr="002B4476">
        <w:t>Dna bazénů budou provedeny s protiskluzovou úpravou. Součástí tohoto souboru je dodávka bazénových schodů, zábradlí, přelivných hran a podobně.</w:t>
      </w:r>
    </w:p>
    <w:p w:rsidR="002B4476" w:rsidRPr="002B4476" w:rsidRDefault="002B4476">
      <w:pPr>
        <w:rPr>
          <w:u w:val="single"/>
        </w:rPr>
      </w:pPr>
      <w:r w:rsidRPr="002B4476">
        <w:rPr>
          <w:u w:val="single"/>
        </w:rPr>
        <w:t>Dětský bazén:</w:t>
      </w:r>
    </w:p>
    <w:p w:rsidR="009D54C9" w:rsidRDefault="00212334">
      <w:r w:rsidRPr="002B4476">
        <w:t xml:space="preserve">Kaskádový bazén z nerezové oceli. </w:t>
      </w:r>
      <w:r w:rsidR="0011348A">
        <w:t xml:space="preserve">Jednotlivé výškové úrovně soustavy sedmi kaskád jsou cca 0,05 metrů. Hloubka horní části bazénu je s proměnnou hloubkou 0,2 – 0,3 metrů. Spodní část bazénu je </w:t>
      </w:r>
      <w:r w:rsidR="0011348A">
        <w:lastRenderedPageBreak/>
        <w:t>s proměnnou hloubkou 0,3 – 0,4 metrů p</w:t>
      </w:r>
      <w:r w:rsidR="00903DE7">
        <w:t xml:space="preserve">ropojená horním bazénem přepadem napodobující splav. </w:t>
      </w:r>
      <w:r w:rsidRPr="002B4476">
        <w:t xml:space="preserve">Přelivná hrana začíná po mimoúrovňovém skluzu, v místě kde končí kaskádová část bazénů, která bude zhotovena ze </w:t>
      </w:r>
      <w:proofErr w:type="spellStart"/>
      <w:r w:rsidRPr="002B4476">
        <w:t>skimmerových</w:t>
      </w:r>
      <w:proofErr w:type="spellEnd"/>
      <w:r w:rsidRPr="002B4476">
        <w:t xml:space="preserve"> stěn. </w:t>
      </w:r>
      <w:r w:rsidR="009D54C9" w:rsidRPr="002B4476">
        <w:t xml:space="preserve">Bazén bude opatřen vodními atrakcemi, jedná se o drobné herní prvky s celkovou výškou do 0,4-3,0 metrů nad hladinou. </w:t>
      </w:r>
      <w:r w:rsidR="002B4476" w:rsidRPr="002B4476">
        <w:t>Jedná se o jedenáct vodních atrakcí umístěných volně v bazénu, z nichž pět atrakcí bude mít vyžadovat základovou patku o rozměru 1200x1200x1000mm, v jednom případě o rozměru 2400x1200x500mm.</w:t>
      </w:r>
      <w:r w:rsidR="00BF5597">
        <w:t xml:space="preserve"> </w:t>
      </w:r>
      <w:r w:rsidR="00F95A72">
        <w:t xml:space="preserve">Při severní </w:t>
      </w:r>
      <w:r w:rsidR="00532E1B">
        <w:t xml:space="preserve">hraně bazénu budou osazeny chrliče. </w:t>
      </w:r>
      <w:r w:rsidR="00BF5597">
        <w:t>Přístup do bazénu je zajištěn přes pět nových nerezových brodítek.</w:t>
      </w:r>
      <w:r w:rsidR="00F55880">
        <w:t xml:space="preserve"> Jedno z brodítek, při dolní severovýchodní části bazénu, doplněno o bezbariérové brodítko uzpůsobené pro tělesně postižené návštěvníky.</w:t>
      </w:r>
    </w:p>
    <w:p w:rsidR="002B4476" w:rsidRDefault="002B4476"/>
    <w:p w:rsidR="002B4476" w:rsidRPr="00C610FF" w:rsidRDefault="002B4476">
      <w:pPr>
        <w:rPr>
          <w:u w:val="single"/>
        </w:rPr>
      </w:pPr>
      <w:r w:rsidRPr="00C610FF">
        <w:rPr>
          <w:u w:val="single"/>
        </w:rPr>
        <w:t>Rekreační bazén:</w:t>
      </w:r>
    </w:p>
    <w:p w:rsidR="00BF5597" w:rsidRDefault="002B4476">
      <w:r>
        <w:t xml:space="preserve">Víceúčelový bazén z nerezové </w:t>
      </w:r>
      <w:r w:rsidR="00F95A72">
        <w:t>oceli se dvěma výškovými úrovněmi 1,2 a 1,5 metrů propojeny rampou s</w:t>
      </w:r>
      <w:r w:rsidR="0011348A">
        <w:t xml:space="preserve"> vizuálně označenou změnou výškových úrovní. </w:t>
      </w:r>
      <w:r>
        <w:t xml:space="preserve">Přelivná hrana kombinovaná se </w:t>
      </w:r>
      <w:proofErr w:type="spellStart"/>
      <w:r>
        <w:t>skimmerovou</w:t>
      </w:r>
      <w:proofErr w:type="spellEnd"/>
      <w:r>
        <w:t xml:space="preserve"> stěnou, protiskluzový úprava dna bazénu.</w:t>
      </w:r>
      <w:r w:rsidR="008F2F84">
        <w:t xml:space="preserve"> </w:t>
      </w:r>
      <w:r w:rsidR="00532E1B" w:rsidRPr="002B4476">
        <w:t>Bazén bude opatřen</w:t>
      </w:r>
      <w:r w:rsidR="00F95A72">
        <w:t xml:space="preserve"> nerezovým tobogánem a skluzavkou (samostatný soubor PS02) a</w:t>
      </w:r>
      <w:r w:rsidR="00532E1B" w:rsidRPr="002B4476">
        <w:t xml:space="preserve"> vodními atrakcemi, jedná se o </w:t>
      </w:r>
      <w:r w:rsidR="00F95A72">
        <w:t xml:space="preserve">tři </w:t>
      </w:r>
      <w:r w:rsidR="00532E1B" w:rsidRPr="002B4476">
        <w:t xml:space="preserve">drobné herní prvky </w:t>
      </w:r>
      <w:r w:rsidR="00F95A72">
        <w:t>„perličky“, pro které budou připraveny betonové základové patky o rozměru 1200x1200x1000mm</w:t>
      </w:r>
      <w:r w:rsidR="00532E1B" w:rsidRPr="002B4476">
        <w:t>.</w:t>
      </w:r>
      <w:r w:rsidR="00F95A72">
        <w:t xml:space="preserve"> Při severovýchodní hraně bazénu budou osazeny vodní atrakce - chrliče a vodní děla</w:t>
      </w:r>
      <w:r w:rsidR="005C5BE9">
        <w:t>, dále</w:t>
      </w:r>
      <w:r w:rsidR="00DA1BC3">
        <w:t xml:space="preserve"> trubkové masážní perličkové lavice a lehátka</w:t>
      </w:r>
      <w:r w:rsidR="00F95A72">
        <w:t xml:space="preserve">. </w:t>
      </w:r>
      <w:r w:rsidR="00BF5597">
        <w:t>Přístup do bazénu je zajištěn přes šest nových nerezových brodítek.</w:t>
      </w:r>
      <w:r w:rsidR="00532E1B">
        <w:t xml:space="preserve"> Brodítko při výstupu u tobogánu bude rozšířené na šířku 5,0 metrů.</w:t>
      </w:r>
      <w:r w:rsidR="00F55880">
        <w:t xml:space="preserve"> Jedno z brodítek, při dolní východní části bazénu, doplněno o bezbariérové brodítko uzpůsobené pro tělesně postižené návštěvníky.</w:t>
      </w:r>
    </w:p>
    <w:p w:rsidR="00C610FF" w:rsidRDefault="00C610FF"/>
    <w:p w:rsidR="008F2F84" w:rsidRPr="00C610FF" w:rsidRDefault="00C610FF">
      <w:pPr>
        <w:rPr>
          <w:u w:val="single"/>
        </w:rPr>
      </w:pPr>
      <w:r w:rsidRPr="00C610FF">
        <w:rPr>
          <w:u w:val="single"/>
        </w:rPr>
        <w:t>Plavecký bazén:</w:t>
      </w:r>
    </w:p>
    <w:p w:rsidR="00395385" w:rsidRDefault="00395385">
      <w:r>
        <w:t xml:space="preserve">Plavecký bazén z nerezové oceli se dvěma výškovými úrovněmi 1,5 a 1,7 metrů propojeny rampou s vizuálně označenou změnou výškových úrovní. Přelivná hrana kombinovaná se </w:t>
      </w:r>
      <w:proofErr w:type="spellStart"/>
      <w:r>
        <w:t>skimmerovou</w:t>
      </w:r>
      <w:proofErr w:type="spellEnd"/>
      <w:r>
        <w:t xml:space="preserve"> stěnou, protiskluzový úprava dna bazénu. Bazén je navržen jako plavecký s bezbariérovým vstupem při horním východní části bazénu. Ve spodní části bazénu v hloubce 1,7 metrů je umístěny tři atrakce: šplhací síť lezecká stěna a 2x lanový most</w:t>
      </w:r>
      <w:r w:rsidR="00B50D21">
        <w:t xml:space="preserve"> s lekníny</w:t>
      </w:r>
      <w:r>
        <w:t>.  Pro lezeckou stěnu budou připraveny tři betonové základové patky o rozměru 1200x1200x1000mm</w:t>
      </w:r>
      <w:r w:rsidRPr="002B4476">
        <w:t>.</w:t>
      </w:r>
      <w:r>
        <w:t xml:space="preserve"> Přístup do bazénu je zajištěn přes šest nových nerezových brodítek. Jedno z</w:t>
      </w:r>
      <w:r w:rsidR="00F55880">
        <w:t xml:space="preserve"> brodítek, </w:t>
      </w:r>
      <w:r>
        <w:t>při horní východní části bazénu</w:t>
      </w:r>
      <w:r w:rsidR="00F55880">
        <w:t>,</w:t>
      </w:r>
      <w:r>
        <w:t xml:space="preserve"> </w:t>
      </w:r>
      <w:r w:rsidR="00F55880">
        <w:t>doplněno o bezbariérové brodítko uzpůsobené</w:t>
      </w:r>
      <w:r>
        <w:t xml:space="preserve"> pro tělesně postižené návštěvníky.</w:t>
      </w:r>
    </w:p>
    <w:p w:rsidR="00395385" w:rsidRDefault="00395385"/>
    <w:p w:rsidR="008F2F84" w:rsidRDefault="008F2F84">
      <w:r>
        <w:t>Součástí tohoto souboru jsou nerezová brodítka se sprchami. Brodítka jsou koncipována jako uzavřená korýtková konstrukce v samostatném provedením. Plocha brodítek opatřena protiskluzovým dezénem s prolisem. Brodítka budou opatřena přepadem vody a vypouštěcí dnovou zátkou. Brodítka budou osazena v místech stávajících betonových brodítek, ve stávajícím počtu kusů a se stávajícím napojením na komunikační trasy. Sprchy budou tvořeny centrální trubkovou konstrukcí s kropítkem v horní části, ovládání pomocí časového ventilu v tělese sprchy. Konstrukce sprchy je kotvena na betonový základ přes kotevní konstrukci.</w:t>
      </w:r>
      <w:r w:rsidR="00A22017">
        <w:t xml:space="preserve"> </w:t>
      </w:r>
    </w:p>
    <w:p w:rsidR="00A22017" w:rsidRDefault="00A22017">
      <w:r>
        <w:t>Brodítko pro tělesně postižené návštěvníky je navrženo v horní části sportovního bazénu v blízkosti přelivné hrany mezi prostředním a spodním bazénem. Brodítko pro TP je koncipováno jako uzavřená korýtková konstrukce v samonosném provedením se dvěma přelivnými žlábky, boky vyvýšené a opatřené bezpečnostním zábradlím. Dno brodítka s pro</w:t>
      </w:r>
      <w:r w:rsidR="00BF5597">
        <w:t>ti</w:t>
      </w:r>
      <w:r>
        <w:t xml:space="preserve">skluzovým </w:t>
      </w:r>
      <w:r w:rsidR="00BF5597">
        <w:t>dezénem s prolisem.</w:t>
      </w:r>
    </w:p>
    <w:p w:rsidR="008F2F84" w:rsidRPr="002B4476" w:rsidRDefault="008F2F84"/>
    <w:p w:rsidR="001F376C" w:rsidRDefault="001F376C">
      <w:pPr>
        <w:rPr>
          <w:b/>
        </w:rPr>
      </w:pPr>
      <w:r w:rsidRPr="001F376C">
        <w:rPr>
          <w:b/>
        </w:rPr>
        <w:t>PS 02 – Tobogán a skluzavka</w:t>
      </w:r>
    </w:p>
    <w:p w:rsidR="00D827F5" w:rsidRPr="001E181C" w:rsidRDefault="00D827F5">
      <w:pPr>
        <w:rPr>
          <w:rFonts w:cstheme="minorHAnsi"/>
        </w:rPr>
      </w:pPr>
      <w:r w:rsidRPr="001E181C">
        <w:rPr>
          <w:rFonts w:cstheme="minorHAnsi"/>
        </w:rPr>
        <w:t>V horní části prostředního rekreačního bazénu při jihozápadním břehu bazénu bude umístěn nerezový tobogán a široká nerezová skluzavka se sp</w:t>
      </w:r>
      <w:r w:rsidR="001E181C">
        <w:rPr>
          <w:rFonts w:cstheme="minorHAnsi"/>
        </w:rPr>
        <w:t>olečnou ocelovou konstrukcí podp</w:t>
      </w:r>
      <w:r w:rsidRPr="001E181C">
        <w:rPr>
          <w:rFonts w:cstheme="minorHAnsi"/>
        </w:rPr>
        <w:t xml:space="preserve">ěr a vřetenového schodiště. Výška horní hrany zábradlí přístupového schodiště bude ve výšce 8,945 metrů, </w:t>
      </w:r>
      <w:r w:rsidR="001E181C" w:rsidRPr="001E181C">
        <w:rPr>
          <w:rFonts w:cstheme="minorHAnsi"/>
        </w:rPr>
        <w:t>doplňkové bezpečnostní zábrany při rozjezdové části tobogánu nepřesáhnou celkovou výšku stavby nad 10,0 metrů.</w:t>
      </w:r>
      <w:r w:rsidR="00213E1B">
        <w:rPr>
          <w:rFonts w:cstheme="minorHAnsi"/>
        </w:rPr>
        <w:t xml:space="preserve"> Základy pro tobogán a skluzavku jsou řešeny jako samostatný stavební objekt SO 03.</w:t>
      </w:r>
    </w:p>
    <w:p w:rsidR="00213E1B" w:rsidRDefault="00D827F5">
      <w:pPr>
        <w:rPr>
          <w:rFonts w:cstheme="minorHAnsi"/>
        </w:rPr>
      </w:pPr>
      <w:r w:rsidRPr="001E181C">
        <w:rPr>
          <w:rFonts w:cstheme="minorHAnsi"/>
        </w:rPr>
        <w:t>Tobogán celkové délky cca 73,2</w:t>
      </w:r>
      <w:r w:rsidR="00C610FF" w:rsidRPr="001E181C">
        <w:rPr>
          <w:rFonts w:cstheme="minorHAnsi"/>
        </w:rPr>
        <w:t xml:space="preserve"> metrů, šířka tubusu tobogánu 1,04 metru, startovací výška 8,0 metrů. Sklon tobogánu cca 10,9 %. Skluzavka tobogánu bude kompletně s nerezové oceli tloušťky 2,00 – 2,30 mm. Veškeré díly svařovány nerezový</w:t>
      </w:r>
      <w:r w:rsidRPr="001E181C">
        <w:rPr>
          <w:rFonts w:cstheme="minorHAnsi"/>
        </w:rPr>
        <w:t>m svařovacím materiálem, sváry p</w:t>
      </w:r>
      <w:r w:rsidR="00C610FF" w:rsidRPr="001E181C">
        <w:rPr>
          <w:rFonts w:cstheme="minorHAnsi"/>
        </w:rPr>
        <w:t xml:space="preserve">řebroušeny a vyleštěny. Veškeré hrany plechů zaobleny, případně opatřeny chráničkou. Podpěrné konstrukce jsou tvořeny žárově pozinkovanou ocelí. </w:t>
      </w:r>
      <w:r w:rsidRPr="001E181C">
        <w:rPr>
          <w:rFonts w:cstheme="minorHAnsi"/>
        </w:rPr>
        <w:t xml:space="preserve">Přistávací vana s plechovým </w:t>
      </w:r>
      <w:proofErr w:type="spellStart"/>
      <w:r w:rsidRPr="001E181C">
        <w:rPr>
          <w:rFonts w:cstheme="minorHAnsi"/>
        </w:rPr>
        <w:t>opláštěním</w:t>
      </w:r>
      <w:proofErr w:type="spellEnd"/>
      <w:r w:rsidR="001E181C" w:rsidRPr="001E181C">
        <w:rPr>
          <w:rFonts w:cstheme="minorHAnsi"/>
        </w:rPr>
        <w:t xml:space="preserve"> bude nasazena</w:t>
      </w:r>
      <w:r w:rsidRPr="001E181C">
        <w:rPr>
          <w:rFonts w:cstheme="minorHAnsi"/>
        </w:rPr>
        <w:t xml:space="preserve"> na betonové desce bazénu. </w:t>
      </w:r>
      <w:r w:rsidR="00C610FF" w:rsidRPr="001E181C">
        <w:rPr>
          <w:rFonts w:cstheme="minorHAnsi"/>
        </w:rPr>
        <w:t xml:space="preserve"> </w:t>
      </w:r>
    </w:p>
    <w:p w:rsidR="001E181C" w:rsidRDefault="001E181C">
      <w:pPr>
        <w:rPr>
          <w:rFonts w:cstheme="minorHAnsi"/>
        </w:rPr>
      </w:pPr>
      <w:r w:rsidRPr="001E181C">
        <w:rPr>
          <w:rFonts w:cstheme="minorHAnsi"/>
        </w:rPr>
        <w:t>Široká skluzavka celkové délky cca 16,4 metrů, šířky 4,0 me</w:t>
      </w:r>
      <w:r w:rsidR="000326DB">
        <w:rPr>
          <w:rFonts w:cstheme="minorHAnsi"/>
        </w:rPr>
        <w:t>trů, startovací výška skluzavky</w:t>
      </w:r>
      <w:r w:rsidRPr="001E181C">
        <w:rPr>
          <w:rFonts w:cstheme="minorHAnsi"/>
        </w:rPr>
        <w:t xml:space="preserve"> je 4,0 metrů. Skluzavka bude kompletně s nerezové oceli tloušťky 2,00 – 2,30 mm. Veškeré díly svařovány nerezovým svařovacím materiálem, sváry přebroušeny a vyleštěny. Veškeré hrany plechů zaobleny, případně opatřeny chráničkou. Podpěrné konstrukce jsou tvořeny žárově pozinkovanou ocelí.</w:t>
      </w:r>
    </w:p>
    <w:p w:rsidR="00213E1B" w:rsidRPr="001E181C" w:rsidRDefault="00213E1B" w:rsidP="00213E1B">
      <w:pPr>
        <w:rPr>
          <w:rFonts w:cstheme="minorHAnsi"/>
        </w:rPr>
      </w:pPr>
      <w:r>
        <w:rPr>
          <w:rFonts w:cstheme="minorHAnsi"/>
        </w:rPr>
        <w:t>Společné schodiště na tobogán a skluzavku je navrženo jako ocelová žárově pozinkovaná konstrukce tvořena pylony s konzolami a jednotlivými podpěrami. U pylonového typu konstrukce jsou konzoly a závěsy vzájemně pevně spojeny (bez závěsů drátěnými lany nebo plochými pásy). Konstrukce obsahuje spirálové schodiště s dodatečnou podestou pro plavčíka.</w:t>
      </w:r>
    </w:p>
    <w:p w:rsidR="00213E1B" w:rsidRPr="001E181C" w:rsidRDefault="00213E1B">
      <w:pPr>
        <w:rPr>
          <w:rFonts w:cstheme="minorHAnsi"/>
        </w:rPr>
      </w:pPr>
    </w:p>
    <w:p w:rsidR="001F376C" w:rsidRDefault="002A2EE7">
      <w:pPr>
        <w:rPr>
          <w:b/>
        </w:rPr>
      </w:pPr>
      <w:r>
        <w:rPr>
          <w:b/>
        </w:rPr>
        <w:t>PS 03 – Bazénová technologie</w:t>
      </w:r>
    </w:p>
    <w:p w:rsidR="006626D7" w:rsidRPr="006626D7" w:rsidRDefault="006626D7" w:rsidP="006626D7">
      <w:pPr>
        <w:rPr>
          <w:rFonts w:ascii="Calibri" w:hAnsi="Calibri"/>
        </w:rPr>
      </w:pPr>
      <w:r w:rsidRPr="006626D7">
        <w:rPr>
          <w:rFonts w:ascii="Calibri" w:hAnsi="Calibri"/>
        </w:rPr>
        <w:t>Součástí technologické úpravy bazénové vody je betonová akumulační nádrže, oběhová čerpadla, tlakové filtry s vícevrstvou filtrační náplní, automatické dávkovací zařízení chemikálií.</w:t>
      </w:r>
    </w:p>
    <w:p w:rsidR="006626D7" w:rsidRPr="006626D7" w:rsidRDefault="006626D7" w:rsidP="006626D7">
      <w:pPr>
        <w:pStyle w:val="Zkladntext31"/>
        <w:spacing w:line="240" w:lineRule="auto"/>
        <w:jc w:val="left"/>
        <w:rPr>
          <w:rFonts w:ascii="Calibri" w:hAnsi="Calibri"/>
          <w:color w:val="auto"/>
          <w:sz w:val="22"/>
          <w:szCs w:val="22"/>
        </w:rPr>
      </w:pPr>
      <w:r w:rsidRPr="006626D7">
        <w:rPr>
          <w:rFonts w:ascii="Calibri" w:hAnsi="Calibri"/>
          <w:color w:val="auto"/>
          <w:sz w:val="22"/>
          <w:szCs w:val="22"/>
        </w:rPr>
        <w:t>Cirkulace vody v bazénu je zajištěna systémem dnových trysek a kanálů, které přivádí upravenou vodu do bazénu. Tento systém zabezpečuje správné hydraulické poměry v bazénu a vylučuje vznik tzv. hluchých míst, která se můžou stát potencionálním zdrojem mikrobiálního znečištění. Dále se voda přelívá přes přelivný žlábek a samospádem teče do akumulační nádrže. Voda je odebírána také ze dna pomocí přisávání čerpadlem pomocí dnových vpustí. Akumulační nádrž slouží k vyrovnávání hladiny vody v bazénu. Současně také slouží jako zdroj prací vody pro filtr. Z akumulační nádrže je voda nasávána čerpadly a hnána na filtr. Čerpadla jsou jedinou hnací silou v celém recirkulačním systému. Na filtru voda protéká přes filtrační lože, které je složeno z křemičitého písku o rozdílných frakcích.  Posledním krokem před vstupem přefiltrované vody do bazénu je automatické nadávkování desinfekce na bázi chlóru. K zabezpečení účinné filtrace se před filtrem ještě automaticky dávkuje flokulační činidlo, které způsobí, že velmi malé částice nečistot (mechanickou filtrací neodstranitelné) se začnou shlukovat a vytvoří větší částice tzv. vločky, které jsou již zachytitelné na filtru. Pro správně probíhající dezinfekci a vyvločkování se upravuje dle potřeby pH. Korekce pH se provádí ve společné akumulační nádrži.</w:t>
      </w:r>
      <w:r w:rsidR="00427D3B">
        <w:rPr>
          <w:rFonts w:ascii="Calibri" w:hAnsi="Calibri"/>
          <w:color w:val="auto"/>
          <w:sz w:val="22"/>
          <w:szCs w:val="22"/>
        </w:rPr>
        <w:t xml:space="preserve"> Veškeré dávkování chemikálií bude</w:t>
      </w:r>
      <w:r w:rsidRPr="006626D7">
        <w:rPr>
          <w:rFonts w:ascii="Calibri" w:hAnsi="Calibri"/>
          <w:color w:val="auto"/>
          <w:sz w:val="22"/>
          <w:szCs w:val="22"/>
        </w:rPr>
        <w:t xml:space="preserve"> prováděno automaticky dle aktuálního vyhodnocení jednotlivých kvalitativních parametrů vody v bazénu kontinuálním měřícím zařízením. </w:t>
      </w:r>
    </w:p>
    <w:p w:rsidR="002A2EE7" w:rsidRDefault="006626D7">
      <w:pPr>
        <w:rPr>
          <w:rFonts w:ascii="Calibri" w:hAnsi="Calibri"/>
        </w:rPr>
      </w:pPr>
      <w:r w:rsidRPr="006626D7">
        <w:rPr>
          <w:rFonts w:ascii="Calibri" w:hAnsi="Calibri"/>
        </w:rPr>
        <w:t xml:space="preserve">Veškeré bazénové rozvody a tvarovky budou z potrubí PVC DN 40 – 400 v odpovídajícím tlakovém provedení PN 1,6 </w:t>
      </w:r>
      <w:proofErr w:type="spellStart"/>
      <w:r w:rsidRPr="006626D7">
        <w:rPr>
          <w:rFonts w:ascii="Calibri" w:hAnsi="Calibri"/>
        </w:rPr>
        <w:t>MPa</w:t>
      </w:r>
      <w:proofErr w:type="spellEnd"/>
      <w:r w:rsidRPr="006626D7">
        <w:rPr>
          <w:rFonts w:ascii="Calibri" w:hAnsi="Calibri"/>
        </w:rPr>
        <w:t xml:space="preserve">, PN 1,0 </w:t>
      </w:r>
      <w:proofErr w:type="spellStart"/>
      <w:r w:rsidRPr="006626D7">
        <w:rPr>
          <w:rFonts w:ascii="Calibri" w:hAnsi="Calibri"/>
        </w:rPr>
        <w:t>MPa</w:t>
      </w:r>
      <w:proofErr w:type="spellEnd"/>
      <w:r w:rsidRPr="006626D7">
        <w:rPr>
          <w:rFonts w:ascii="Calibri" w:hAnsi="Calibri"/>
        </w:rPr>
        <w:t xml:space="preserve"> nebo PN 0,6 </w:t>
      </w:r>
      <w:proofErr w:type="spellStart"/>
      <w:r w:rsidRPr="006626D7">
        <w:rPr>
          <w:rFonts w:ascii="Calibri" w:hAnsi="Calibri"/>
        </w:rPr>
        <w:t>MPa</w:t>
      </w:r>
      <w:proofErr w:type="spellEnd"/>
      <w:r w:rsidRPr="006626D7">
        <w:rPr>
          <w:rFonts w:ascii="Calibri" w:hAnsi="Calibri"/>
        </w:rPr>
        <w:t>. Uzavírací a regulační armatury jsou navrženy převážně plastové, příp. kovové v </w:t>
      </w:r>
      <w:r w:rsidR="00427D3B">
        <w:rPr>
          <w:rFonts w:ascii="Calibri" w:hAnsi="Calibri"/>
        </w:rPr>
        <w:t xml:space="preserve">tlakovém provedení PN 1,6 </w:t>
      </w:r>
      <w:proofErr w:type="spellStart"/>
      <w:r w:rsidR="00427D3B">
        <w:rPr>
          <w:rFonts w:ascii="Calibri" w:hAnsi="Calibri"/>
        </w:rPr>
        <w:t>MPa</w:t>
      </w:r>
      <w:proofErr w:type="spellEnd"/>
      <w:r w:rsidR="00427D3B">
        <w:rPr>
          <w:rFonts w:ascii="Calibri" w:hAnsi="Calibri"/>
        </w:rPr>
        <w:t xml:space="preserve">. </w:t>
      </w:r>
    </w:p>
    <w:p w:rsidR="00956C5D" w:rsidRPr="00427D3B" w:rsidRDefault="00956C5D">
      <w:pPr>
        <w:rPr>
          <w:rFonts w:ascii="Calibri" w:hAnsi="Calibri"/>
        </w:rPr>
      </w:pPr>
      <w:r w:rsidRPr="005331CD">
        <w:rPr>
          <w:rFonts w:ascii="Calibri" w:hAnsi="Calibri"/>
          <w:szCs w:val="24"/>
        </w:rPr>
        <w:lastRenderedPageBreak/>
        <w:t xml:space="preserve">Pro eliminaci </w:t>
      </w:r>
      <w:r>
        <w:rPr>
          <w:rFonts w:ascii="Calibri" w:hAnsi="Calibri"/>
          <w:szCs w:val="24"/>
        </w:rPr>
        <w:t>vázaného chlóru</w:t>
      </w:r>
      <w:r w:rsidRPr="005331CD">
        <w:rPr>
          <w:rFonts w:ascii="Calibri" w:hAnsi="Calibri"/>
          <w:szCs w:val="24"/>
        </w:rPr>
        <w:t>, zvýšení kvality vody a snížení objemů desinfekčních prostředků na bázi chlóru, jsou do systému zařazeny generátory ozonu se zvláštním okruhem ozonizace do akumulační jímky.</w:t>
      </w:r>
    </w:p>
    <w:p w:rsidR="006626D7" w:rsidRDefault="006626D7">
      <w:pPr>
        <w:rPr>
          <w:b/>
        </w:rPr>
      </w:pPr>
    </w:p>
    <w:p w:rsidR="002A2EE7" w:rsidRDefault="002A2EE7">
      <w:pPr>
        <w:rPr>
          <w:b/>
        </w:rPr>
      </w:pPr>
      <w:r>
        <w:rPr>
          <w:b/>
        </w:rPr>
        <w:t>PS 04 – Silnoproud pro bazénovou technologii</w:t>
      </w:r>
    </w:p>
    <w:p w:rsidR="002A2EE7" w:rsidRDefault="00C678BC">
      <w:r w:rsidRPr="00C678BC">
        <w:rPr>
          <w:rFonts w:cstheme="minorHAnsi"/>
        </w:rPr>
        <w:t xml:space="preserve">Pro připojení technologických zařízení budou umístěny skříňové (nástěnné) </w:t>
      </w:r>
      <w:proofErr w:type="spellStart"/>
      <w:r w:rsidRPr="00C678BC">
        <w:rPr>
          <w:rFonts w:cstheme="minorHAnsi"/>
        </w:rPr>
        <w:t>oceloplechové</w:t>
      </w:r>
      <w:proofErr w:type="spellEnd"/>
      <w:r w:rsidRPr="00C678BC">
        <w:rPr>
          <w:rFonts w:cstheme="minorHAnsi"/>
        </w:rPr>
        <w:t xml:space="preserve"> rozvaděče. Na rozvaděči budou umístěny ovládací panely pro volnu režimu jednotlivých zařízení včetně optické signalizace provozu a poruchy. Bude se jednat o celkem 6 ks rozvaděčů o rozměru 800x2000x400mm.</w:t>
      </w:r>
      <w:r>
        <w:rPr>
          <w:rFonts w:cstheme="minorHAnsi"/>
        </w:rPr>
        <w:t xml:space="preserve"> </w:t>
      </w:r>
      <w:r w:rsidRPr="00D6421C">
        <w:t>Kabelo</w:t>
      </w:r>
      <w:r>
        <w:t>vé rozvody budou řešeny kabely CYKY, JYT</w:t>
      </w:r>
      <w:r w:rsidRPr="00D6421C">
        <w:t>Y, CYSY</w:t>
      </w:r>
      <w:r w:rsidR="004F6CB9">
        <w:t>, NYCWY</w:t>
      </w:r>
      <w:r w:rsidRPr="00D6421C">
        <w:t xml:space="preserve"> a budou uloženy ve společných kabelových </w:t>
      </w:r>
      <w:r w:rsidR="004F6CB9">
        <w:t>žlabů a chráněny proti mechanickému poškození.</w:t>
      </w:r>
    </w:p>
    <w:p w:rsidR="004F6CB9" w:rsidRDefault="004F6CB9">
      <w:r>
        <w:t>Ve strojovně filtrace bude umístěna hlavní ochranná přípojnice (HOP)</w:t>
      </w:r>
      <w:r w:rsidR="00CE490D">
        <w:t>, pokud nebude k dispozici stávající</w:t>
      </w:r>
      <w:r>
        <w:t xml:space="preserve">. Napojení na stávající uzemnění bude provedeno vodičem </w:t>
      </w:r>
      <w:proofErr w:type="spellStart"/>
      <w:r>
        <w:t>FeZn</w:t>
      </w:r>
      <w:proofErr w:type="spellEnd"/>
      <w:r>
        <w:t xml:space="preserve">. V rámci rozvodů bude provedeno doplňující ochranné pospojování vodičů 6mm2. Kolem nerezové konstrukce bazénů bude ve výkopu položen po obvodu pásek  </w:t>
      </w:r>
      <w:proofErr w:type="spellStart"/>
      <w:r>
        <w:t>FeZn</w:t>
      </w:r>
      <w:proofErr w:type="spellEnd"/>
      <w:r>
        <w:t xml:space="preserve"> 30/4, který bude po 15m vodivě spojen s nerezovou konstrukcí bazénu. Dále bude pásek napojen na stávající uzemňovací soustavu, případně umístěny i uzemňovací tyče.</w:t>
      </w:r>
    </w:p>
    <w:p w:rsidR="00395385" w:rsidRPr="00C678BC" w:rsidRDefault="00395385">
      <w:pPr>
        <w:rPr>
          <w:rFonts w:cstheme="minorHAnsi"/>
        </w:rPr>
      </w:pPr>
    </w:p>
    <w:p w:rsidR="002A2EE7" w:rsidRDefault="002A2EE7">
      <w:pPr>
        <w:rPr>
          <w:b/>
        </w:rPr>
      </w:pPr>
      <w:r>
        <w:rPr>
          <w:b/>
        </w:rPr>
        <w:t xml:space="preserve">PS 05 – </w:t>
      </w:r>
      <w:proofErr w:type="spellStart"/>
      <w:r>
        <w:rPr>
          <w:b/>
        </w:rPr>
        <w:t>MaR</w:t>
      </w:r>
      <w:proofErr w:type="spellEnd"/>
      <w:r>
        <w:rPr>
          <w:b/>
        </w:rPr>
        <w:t xml:space="preserve"> pro bazénovou technologii</w:t>
      </w:r>
    </w:p>
    <w:p w:rsidR="002A2EE7" w:rsidRPr="00D6421C" w:rsidRDefault="00384DBE">
      <w:r w:rsidRPr="00D6421C">
        <w:t xml:space="preserve">Soubor řeší návrh </w:t>
      </w:r>
      <w:r w:rsidR="00D6421C">
        <w:t>měřících a regulačních obvodů pro říz</w:t>
      </w:r>
      <w:r w:rsidR="00B136F8">
        <w:t>ení a sledování provozu. Do řídi</w:t>
      </w:r>
      <w:r w:rsidR="00D6421C">
        <w:t>cího systému budou napojeny vešker</w:t>
      </w:r>
      <w:r w:rsidR="00B136F8">
        <w:t>é spotřebiče, které budou z řídi</w:t>
      </w:r>
      <w:r w:rsidR="00D6421C">
        <w:t>cího systému ovládány a monitorovány. Ří</w:t>
      </w:r>
      <w:r w:rsidR="00B136F8">
        <w:t>dicí</w:t>
      </w:r>
      <w:r w:rsidR="00D6421C">
        <w:t xml:space="preserve"> systém je navržen na bázi programových řídících modulů umístěných v rozvaděči RB-</w:t>
      </w:r>
      <w:proofErr w:type="spellStart"/>
      <w:r w:rsidR="00D6421C">
        <w:t>MaR</w:t>
      </w:r>
      <w:proofErr w:type="spellEnd"/>
      <w:r w:rsidR="00D6421C">
        <w:t>. Je plně automatický s možností ručního ovládání a sledování provozních a poruchových stavů z operátorského panelu. Pro p</w:t>
      </w:r>
      <w:r w:rsidR="00B136F8">
        <w:t>řípad výpadku napájení bude řídi</w:t>
      </w:r>
      <w:r w:rsidR="00D6421C">
        <w:t>cí systém po omezenou dobu zálohován zdrojem nepřetržitého napájení.</w:t>
      </w:r>
      <w:r w:rsidR="00C678BC">
        <w:t xml:space="preserve"> </w:t>
      </w:r>
      <w:r w:rsidRPr="00D6421C">
        <w:t xml:space="preserve">Kabelové rozvody budou řešeny kabely JYTY, JYSTY, CYSY a budou uloženy </w:t>
      </w:r>
      <w:r w:rsidR="00D6421C" w:rsidRPr="00D6421C">
        <w:t>ve společných kabelových trasách ve žlabech nebo v plastových chráničkách.</w:t>
      </w:r>
      <w:r w:rsidRPr="00D6421C">
        <w:t xml:space="preserve"> </w:t>
      </w:r>
    </w:p>
    <w:p w:rsidR="001F376C" w:rsidRDefault="001F376C">
      <w:pPr>
        <w:rPr>
          <w:b/>
        </w:rPr>
      </w:pPr>
    </w:p>
    <w:p w:rsidR="001F376C" w:rsidRDefault="001F376C">
      <w:pPr>
        <w:rPr>
          <w:b/>
        </w:rPr>
      </w:pPr>
    </w:p>
    <w:p w:rsidR="00F35DC3" w:rsidRDefault="00F35DC3">
      <w:pPr>
        <w:rPr>
          <w:b/>
        </w:rPr>
      </w:pPr>
    </w:p>
    <w:p w:rsidR="00484792" w:rsidRDefault="00484792">
      <w:pPr>
        <w:rPr>
          <w:b/>
        </w:rPr>
      </w:pPr>
    </w:p>
    <w:p w:rsidR="008E18B1" w:rsidRDefault="008E18B1">
      <w:pPr>
        <w:rPr>
          <w:b/>
        </w:rPr>
      </w:pPr>
    </w:p>
    <w:p w:rsidR="008E18B1" w:rsidRDefault="008E18B1">
      <w:pPr>
        <w:rPr>
          <w:b/>
        </w:rPr>
      </w:pPr>
    </w:p>
    <w:p w:rsidR="008E18B1" w:rsidRDefault="008E18B1">
      <w:pPr>
        <w:rPr>
          <w:b/>
        </w:rPr>
      </w:pPr>
    </w:p>
    <w:p w:rsidR="008E18B1" w:rsidRDefault="008E18B1">
      <w:pPr>
        <w:rPr>
          <w:b/>
        </w:rPr>
      </w:pPr>
    </w:p>
    <w:p w:rsidR="008E18B1" w:rsidRDefault="008E18B1">
      <w:pPr>
        <w:rPr>
          <w:b/>
        </w:rPr>
      </w:pPr>
    </w:p>
    <w:p w:rsidR="008E18B1" w:rsidRDefault="008E18B1">
      <w:pPr>
        <w:rPr>
          <w:b/>
        </w:rPr>
      </w:pPr>
    </w:p>
    <w:p w:rsidR="00852AB3" w:rsidRDefault="00852AB3" w:rsidP="00F35DC3">
      <w:pPr>
        <w:rPr>
          <w:b/>
        </w:rPr>
      </w:pPr>
    </w:p>
    <w:p w:rsidR="00852AB3" w:rsidRDefault="00852AB3" w:rsidP="00F35DC3">
      <w:pPr>
        <w:rPr>
          <w:b/>
        </w:rPr>
      </w:pPr>
    </w:p>
    <w:p w:rsidR="00F35DC3" w:rsidRPr="001F376C" w:rsidRDefault="00F35DC3" w:rsidP="00F35DC3">
      <w:r w:rsidRPr="001F376C">
        <w:lastRenderedPageBreak/>
        <w:t>Objektová skladba</w:t>
      </w:r>
      <w:r w:rsidR="00852AB3">
        <w:t xml:space="preserve"> - umístění</w:t>
      </w:r>
      <w:r w:rsidRPr="001F376C">
        <w:t>:</w:t>
      </w:r>
    </w:p>
    <w:p w:rsidR="00F35DC3" w:rsidRDefault="00F35DC3" w:rsidP="00F35DC3">
      <w:pPr>
        <w:rPr>
          <w:b/>
        </w:rPr>
      </w:pPr>
      <w:r w:rsidRPr="001F376C">
        <w:rPr>
          <w:b/>
        </w:rPr>
        <w:t>SO</w:t>
      </w:r>
      <w:r>
        <w:rPr>
          <w:b/>
        </w:rPr>
        <w:t xml:space="preserve"> </w:t>
      </w:r>
      <w:r w:rsidRPr="001F376C">
        <w:rPr>
          <w:b/>
        </w:rPr>
        <w:t xml:space="preserve">01 </w:t>
      </w:r>
      <w:r>
        <w:rPr>
          <w:b/>
        </w:rPr>
        <w:t>–</w:t>
      </w:r>
      <w:r w:rsidRPr="001F376C">
        <w:rPr>
          <w:b/>
        </w:rPr>
        <w:t xml:space="preserve"> Bazény</w:t>
      </w:r>
    </w:p>
    <w:p w:rsidR="00F35DC3" w:rsidRDefault="00F77DB6" w:rsidP="00F35DC3">
      <w:r w:rsidRPr="00F77DB6">
        <w:t>Jedná se o rekonstrukci tří stávajících bazénů</w:t>
      </w:r>
      <w:r w:rsidR="00C42276">
        <w:t xml:space="preserve"> nepravidelného tvaru, které js</w:t>
      </w:r>
      <w:r w:rsidR="00743587">
        <w:t>ou tv</w:t>
      </w:r>
      <w:r w:rsidR="004F0766">
        <w:t>ořeny železobetonovými vanami na parcele 889/2.</w:t>
      </w:r>
      <w:r w:rsidR="00C42276">
        <w:t xml:space="preserve"> </w:t>
      </w:r>
      <w:r w:rsidR="00743587">
        <w:t>Rekonstrukce</w:t>
      </w:r>
      <w:r w:rsidR="00B136F8">
        <w:t xml:space="preserve"> se</w:t>
      </w:r>
      <w:r w:rsidR="00743587">
        <w:t xml:space="preserve"> v maximální míře snaží zachovat stávající přírodní charakter původního slepého ramene řeky Svratky.</w:t>
      </w:r>
      <w:r w:rsidR="004F0766">
        <w:t xml:space="preserve"> </w:t>
      </w:r>
    </w:p>
    <w:p w:rsidR="001440DE" w:rsidRPr="001440DE" w:rsidRDefault="001440DE" w:rsidP="001440DE">
      <w:pPr>
        <w:rPr>
          <w:rFonts w:cstheme="minorHAnsi"/>
        </w:rPr>
      </w:pPr>
      <w:r w:rsidRPr="001440DE">
        <w:rPr>
          <w:rFonts w:cstheme="minorHAnsi"/>
          <w:shd w:val="clear" w:color="auto" w:fill="FFFFFF"/>
        </w:rPr>
        <w:t>Celková vodní plocha dětského bazénu: 2 160,00 m</w:t>
      </w:r>
      <w:r w:rsidRPr="001440DE">
        <w:rPr>
          <w:rFonts w:cstheme="minorHAnsi"/>
          <w:shd w:val="clear" w:color="auto" w:fill="FFFFFF"/>
          <w:vertAlign w:val="superscript"/>
        </w:rPr>
        <w:t>2</w:t>
      </w:r>
      <w:r w:rsidRPr="001440DE">
        <w:rPr>
          <w:rFonts w:cstheme="minorHAnsi"/>
          <w:shd w:val="clear" w:color="auto" w:fill="FFFFFF"/>
        </w:rPr>
        <w:t xml:space="preserve">, průměrná šířka </w:t>
      </w:r>
      <w:r w:rsidRPr="001440DE">
        <w:rPr>
          <w:rFonts w:cstheme="minorHAnsi"/>
        </w:rPr>
        <w:t>17,5 – 24,95m délka s</w:t>
      </w:r>
      <w:r>
        <w:rPr>
          <w:rFonts w:cstheme="minorHAnsi"/>
        </w:rPr>
        <w:t xml:space="preserve"> maximální </w:t>
      </w:r>
      <w:r w:rsidRPr="001440DE">
        <w:rPr>
          <w:rFonts w:cstheme="minorHAnsi"/>
        </w:rPr>
        <w:t>hloubkou 0,4m. Délka tohoto bazénu je 116,30. V prvních dvou třetinách se nejedná o typický bazén, ale je navozen dojem mělké řeky se splavy.</w:t>
      </w:r>
    </w:p>
    <w:p w:rsidR="001440DE" w:rsidRPr="001440DE" w:rsidRDefault="001440DE" w:rsidP="001440DE">
      <w:pPr>
        <w:shd w:val="clear" w:color="auto" w:fill="FFFFFF"/>
        <w:tabs>
          <w:tab w:val="left" w:pos="1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pacing w:line="200" w:lineRule="atLeast"/>
        <w:rPr>
          <w:rFonts w:cstheme="minorHAnsi"/>
          <w:shd w:val="clear" w:color="auto" w:fill="FFFFFF"/>
        </w:rPr>
      </w:pPr>
      <w:r w:rsidRPr="001440DE">
        <w:rPr>
          <w:rFonts w:cstheme="minorHAnsi"/>
          <w:shd w:val="clear" w:color="auto" w:fill="FFFFFF"/>
        </w:rPr>
        <w:t>Celková vodní plocha rekreačního bazénu: 2 297,00 m</w:t>
      </w:r>
      <w:r w:rsidRPr="001440DE">
        <w:rPr>
          <w:rFonts w:cstheme="minorHAnsi"/>
          <w:shd w:val="clear" w:color="auto" w:fill="FFFFFF"/>
          <w:vertAlign w:val="superscript"/>
        </w:rPr>
        <w:t>2</w:t>
      </w:r>
      <w:r w:rsidRPr="001440DE">
        <w:rPr>
          <w:rFonts w:cstheme="minorHAnsi"/>
          <w:shd w:val="clear" w:color="auto" w:fill="FFFFFF"/>
        </w:rPr>
        <w:t xml:space="preserve">, </w:t>
      </w:r>
      <w:r w:rsidRPr="001440DE">
        <w:rPr>
          <w:rFonts w:cstheme="minorHAnsi"/>
        </w:rPr>
        <w:t>17,6 – 15,9m délka s hloubkou 1,2</w:t>
      </w:r>
      <w:r w:rsidR="006C325A">
        <w:rPr>
          <w:rFonts w:cstheme="minorHAnsi"/>
        </w:rPr>
        <w:t xml:space="preserve"> </w:t>
      </w:r>
      <w:r w:rsidRPr="001440DE">
        <w:rPr>
          <w:rFonts w:cstheme="minorHAnsi"/>
        </w:rPr>
        <w:t>-</w:t>
      </w:r>
      <w:r w:rsidR="006C325A">
        <w:rPr>
          <w:rFonts w:cstheme="minorHAnsi"/>
        </w:rPr>
        <w:t xml:space="preserve"> </w:t>
      </w:r>
      <w:r w:rsidRPr="001440DE">
        <w:rPr>
          <w:rFonts w:cstheme="minorHAnsi"/>
        </w:rPr>
        <w:t>1,5m. Délka tohoto bazénu je 143,5m.</w:t>
      </w:r>
    </w:p>
    <w:p w:rsidR="001440DE" w:rsidRPr="001440DE" w:rsidRDefault="001440DE" w:rsidP="001440DE">
      <w:pPr>
        <w:shd w:val="clear" w:color="auto" w:fill="FFFFFF"/>
        <w:tabs>
          <w:tab w:val="left" w:pos="1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pacing w:line="200" w:lineRule="atLeast"/>
        <w:rPr>
          <w:rFonts w:cstheme="minorHAnsi"/>
          <w:shd w:val="clear" w:color="auto" w:fill="FFFFFF"/>
        </w:rPr>
      </w:pPr>
      <w:r w:rsidRPr="001440DE">
        <w:rPr>
          <w:rFonts w:cstheme="minorHAnsi"/>
          <w:shd w:val="clear" w:color="auto" w:fill="FFFFFF"/>
        </w:rPr>
        <w:t>Celková vodní plocha plaveckého bazénu: 2 160,00 m</w:t>
      </w:r>
      <w:r w:rsidRPr="001440DE">
        <w:rPr>
          <w:rFonts w:cstheme="minorHAnsi"/>
          <w:shd w:val="clear" w:color="auto" w:fill="FFFFFF"/>
          <w:vertAlign w:val="superscript"/>
        </w:rPr>
        <w:t>2</w:t>
      </w:r>
      <w:r w:rsidRPr="001440DE">
        <w:rPr>
          <w:rFonts w:cstheme="minorHAnsi"/>
          <w:shd w:val="clear" w:color="auto" w:fill="FFFFFF"/>
        </w:rPr>
        <w:t xml:space="preserve">, </w:t>
      </w:r>
      <w:r w:rsidRPr="001440DE">
        <w:rPr>
          <w:rFonts w:cstheme="minorHAnsi"/>
        </w:rPr>
        <w:t>17,2 a místy šířky až 21m</w:t>
      </w:r>
      <w:r w:rsidR="0038533F">
        <w:rPr>
          <w:rFonts w:cstheme="minorHAnsi"/>
        </w:rPr>
        <w:t xml:space="preserve"> </w:t>
      </w:r>
      <w:r w:rsidRPr="001440DE">
        <w:rPr>
          <w:rFonts w:cstheme="minorHAnsi"/>
        </w:rPr>
        <w:t>s hloubkou 1,5</w:t>
      </w:r>
      <w:r w:rsidR="006C325A">
        <w:rPr>
          <w:rFonts w:cstheme="minorHAnsi"/>
        </w:rPr>
        <w:t xml:space="preserve"> </w:t>
      </w:r>
      <w:r w:rsidRPr="001440DE">
        <w:rPr>
          <w:rFonts w:cstheme="minorHAnsi"/>
        </w:rPr>
        <w:t>-</w:t>
      </w:r>
      <w:r w:rsidR="006C325A">
        <w:rPr>
          <w:rFonts w:cstheme="minorHAnsi"/>
        </w:rPr>
        <w:t xml:space="preserve"> </w:t>
      </w:r>
      <w:r w:rsidRPr="001440DE">
        <w:rPr>
          <w:rFonts w:cstheme="minorHAnsi"/>
        </w:rPr>
        <w:t>1,7m. Délka tohoto bazénu je 143,2m.</w:t>
      </w:r>
    </w:p>
    <w:p w:rsidR="00F35DC3" w:rsidRDefault="00F35DC3" w:rsidP="00F35DC3">
      <w:pPr>
        <w:rPr>
          <w:b/>
        </w:rPr>
      </w:pPr>
    </w:p>
    <w:p w:rsidR="00F35DC3" w:rsidRDefault="00F35DC3" w:rsidP="00F35DC3">
      <w:pPr>
        <w:rPr>
          <w:b/>
        </w:rPr>
      </w:pPr>
      <w:r>
        <w:rPr>
          <w:b/>
        </w:rPr>
        <w:t>SO 02 – Objekt filtrů</w:t>
      </w:r>
    </w:p>
    <w:p w:rsidR="00F35DC3" w:rsidRDefault="005E0827" w:rsidP="00F35DC3">
      <w:r w:rsidRPr="0038533F">
        <w:t xml:space="preserve">Stavba objektu filtrů je </w:t>
      </w:r>
      <w:r w:rsidR="00B03CDC">
        <w:t>samosta</w:t>
      </w:r>
      <w:r w:rsidR="00B136F8">
        <w:t>t</w:t>
      </w:r>
      <w:r w:rsidR="00B03CDC">
        <w:t xml:space="preserve">ně stojící </w:t>
      </w:r>
      <w:r w:rsidRPr="0038533F">
        <w:t>přízemní novostavba přístřešku pro filtrační nádrže. Objekt má obdélníkový půdorys o rozměrech 8,0 x 13,0m a výškou 3,75m</w:t>
      </w:r>
      <w:r w:rsidR="0038533F">
        <w:t>. Objekt filtrů se nachází na parcele číslo 931/1 a 912/18.</w:t>
      </w:r>
    </w:p>
    <w:p w:rsidR="0038533F" w:rsidRPr="0038533F" w:rsidRDefault="0038533F" w:rsidP="00F35DC3"/>
    <w:p w:rsidR="00F35DC3" w:rsidRDefault="00F35DC3" w:rsidP="00F35DC3">
      <w:pPr>
        <w:rPr>
          <w:b/>
        </w:rPr>
      </w:pPr>
      <w:r>
        <w:rPr>
          <w:b/>
        </w:rPr>
        <w:t>SO 03 – Základy pro skluzavku a tobogán</w:t>
      </w:r>
    </w:p>
    <w:p w:rsidR="0038533F" w:rsidRPr="0038533F" w:rsidRDefault="0038533F" w:rsidP="0038533F">
      <w:pPr>
        <w:rPr>
          <w:rFonts w:cstheme="minorHAnsi"/>
          <w:shd w:val="clear" w:color="auto" w:fill="FFFFFF"/>
          <w:vertAlign w:val="superscript"/>
        </w:rPr>
      </w:pPr>
      <w:r w:rsidRPr="0038533F">
        <w:rPr>
          <w:rFonts w:cstheme="minorHAnsi"/>
          <w:shd w:val="clear" w:color="auto" w:fill="FFFFFF"/>
        </w:rPr>
        <w:t xml:space="preserve">Základy jsou tvořeny betonovými patkami a </w:t>
      </w:r>
      <w:proofErr w:type="spellStart"/>
      <w:r w:rsidRPr="0038533F">
        <w:rPr>
          <w:rFonts w:cstheme="minorHAnsi"/>
          <w:shd w:val="clear" w:color="auto" w:fill="FFFFFF"/>
        </w:rPr>
        <w:t>mikropilotami</w:t>
      </w:r>
      <w:proofErr w:type="spellEnd"/>
      <w:r w:rsidRPr="0038533F">
        <w:rPr>
          <w:rFonts w:cstheme="minorHAnsi"/>
          <w:shd w:val="clear" w:color="auto" w:fill="FFFFFF"/>
        </w:rPr>
        <w:t>. Tyto patky jsou rozmístěny nerovnoměrně na ploše cca 200 m</w:t>
      </w:r>
      <w:r w:rsidRPr="0038533F">
        <w:rPr>
          <w:rFonts w:cstheme="minorHAnsi"/>
          <w:shd w:val="clear" w:color="auto" w:fill="FFFFFF"/>
          <w:vertAlign w:val="superscript"/>
        </w:rPr>
        <w:t xml:space="preserve">2 </w:t>
      </w:r>
    </w:p>
    <w:p w:rsidR="0038533F" w:rsidRPr="0038533F" w:rsidRDefault="0038533F" w:rsidP="00F35DC3">
      <w:r>
        <w:t xml:space="preserve">Jedná se o osm menších základových patek o rozměru 1000x1000x1000mm a pět patel větších o půdorysném rozměru 2000x2000mm a hloubce 1200mm. Monolitické základové patky budou vystaveny na </w:t>
      </w:r>
      <w:proofErr w:type="spellStart"/>
      <w:r>
        <w:t>mikropilotách</w:t>
      </w:r>
      <w:proofErr w:type="spellEnd"/>
      <w:r>
        <w:t>. Základy jsou umístěny na parcelách číslo 889/2</w:t>
      </w:r>
      <w:r w:rsidR="00B03CDC">
        <w:t>, 889/14 a 923/2.</w:t>
      </w:r>
    </w:p>
    <w:p w:rsidR="00F35DC3" w:rsidRDefault="00F35DC3" w:rsidP="00F35DC3">
      <w:pPr>
        <w:rPr>
          <w:b/>
        </w:rPr>
      </w:pPr>
    </w:p>
    <w:p w:rsidR="00F35DC3" w:rsidRDefault="00F35DC3" w:rsidP="00F35DC3">
      <w:pPr>
        <w:rPr>
          <w:b/>
        </w:rPr>
      </w:pPr>
      <w:r>
        <w:rPr>
          <w:b/>
        </w:rPr>
        <w:t>SO 04 – Zpevněné plochy a drobné terénní úpravy, zeleň</w:t>
      </w:r>
    </w:p>
    <w:p w:rsidR="00F35DC3" w:rsidRDefault="002F53D1" w:rsidP="00F35DC3">
      <w:r w:rsidRPr="002F53D1">
        <w:t xml:space="preserve">V rámci rekonstrukce bazénů budou provedeny nové zpevněné plochy podél celého obvodu bazénů. Jedná se celkem o plochu </w:t>
      </w:r>
      <w:r w:rsidR="003364E4">
        <w:t xml:space="preserve">zpevněných ploch </w:t>
      </w:r>
      <w:r w:rsidRPr="002F53D1">
        <w:t>cca 3872</w:t>
      </w:r>
      <w:r w:rsidRPr="002F53D1">
        <w:rPr>
          <w:rFonts w:cstheme="minorHAnsi"/>
          <w:shd w:val="clear" w:color="auto" w:fill="FFFFFF"/>
        </w:rPr>
        <w:t xml:space="preserve"> m</w:t>
      </w:r>
      <w:r w:rsidRPr="002F53D1">
        <w:rPr>
          <w:rFonts w:cstheme="minorHAnsi"/>
          <w:shd w:val="clear" w:color="auto" w:fill="FFFFFF"/>
          <w:vertAlign w:val="superscript"/>
        </w:rPr>
        <w:t>2</w:t>
      </w:r>
      <w:r w:rsidRPr="002F53D1">
        <w:t xml:space="preserve"> </w:t>
      </w:r>
      <w:r w:rsidR="003364E4">
        <w:t xml:space="preserve">a navazujících nezbytných terénních úprav o celkové ploše cca 3560 </w:t>
      </w:r>
      <w:r w:rsidR="003364E4" w:rsidRPr="002F53D1">
        <w:rPr>
          <w:rFonts w:cstheme="minorHAnsi"/>
          <w:shd w:val="clear" w:color="auto" w:fill="FFFFFF"/>
        </w:rPr>
        <w:t>m</w:t>
      </w:r>
      <w:r w:rsidR="003364E4" w:rsidRPr="002F53D1">
        <w:rPr>
          <w:rFonts w:cstheme="minorHAnsi"/>
          <w:shd w:val="clear" w:color="auto" w:fill="FFFFFF"/>
          <w:vertAlign w:val="superscript"/>
        </w:rPr>
        <w:t>2</w:t>
      </w:r>
      <w:r w:rsidR="00484792">
        <w:rPr>
          <w:rFonts w:cstheme="minorHAnsi"/>
          <w:shd w:val="clear" w:color="auto" w:fill="FFFFFF"/>
          <w:vertAlign w:val="superscript"/>
        </w:rPr>
        <w:t xml:space="preserve"> </w:t>
      </w:r>
      <w:r>
        <w:t xml:space="preserve">na parcelách: </w:t>
      </w:r>
      <w:r w:rsidR="006B2993">
        <w:t>889/8, 889/9, 889/10, 889/11, 889/13, 889/14, 889/15, 912/15, 912/18, 915/2, 915/8, 915/9, 915/10, 923/2, 931/4</w:t>
      </w:r>
      <w:r w:rsidR="003364E4">
        <w:t xml:space="preserve">, 932/4, 933/9. </w:t>
      </w:r>
      <w:r w:rsidR="00484792">
        <w:t>Drobné terénní úpravy jsou vyvolány zvednutím hrany bazénů a okolních zpevněných ploch a 150mm.</w:t>
      </w:r>
    </w:p>
    <w:p w:rsidR="003364E4" w:rsidRPr="002F53D1" w:rsidRDefault="003364E4" w:rsidP="00F35DC3"/>
    <w:p w:rsidR="00B136F8" w:rsidRDefault="00F35DC3" w:rsidP="00B136F8">
      <w:pPr>
        <w:rPr>
          <w:b/>
        </w:rPr>
      </w:pPr>
      <w:r>
        <w:rPr>
          <w:b/>
        </w:rPr>
        <w:t>SO 05 – Zastínění dětského bazénu</w:t>
      </w:r>
    </w:p>
    <w:p w:rsidR="00B136F8" w:rsidRPr="00B136F8" w:rsidRDefault="00B136F8" w:rsidP="00B136F8">
      <w:pPr>
        <w:rPr>
          <w:b/>
        </w:rPr>
      </w:pPr>
      <w:r w:rsidRPr="00377FF7">
        <w:rPr>
          <w:rFonts w:cstheme="minorHAnsi"/>
        </w:rPr>
        <w:t>Část dětského bazénu bude zastíněna</w:t>
      </w:r>
      <w:r>
        <w:rPr>
          <w:rFonts w:cstheme="minorHAnsi"/>
        </w:rPr>
        <w:t xml:space="preserve"> </w:t>
      </w:r>
      <w:r w:rsidRPr="00377FF7">
        <w:rPr>
          <w:rFonts w:cstheme="minorHAnsi"/>
        </w:rPr>
        <w:t>textilní membránovou na subti</w:t>
      </w:r>
      <w:r>
        <w:rPr>
          <w:rFonts w:cstheme="minorHAnsi"/>
        </w:rPr>
        <w:t>lní ocelové nosné konstrukci. Za</w:t>
      </w:r>
      <w:r w:rsidRPr="00377FF7">
        <w:rPr>
          <w:rFonts w:cstheme="minorHAnsi"/>
        </w:rPr>
        <w:t xml:space="preserve">ložení ocelových pilířů bude přes základové patky do vrtaných pilot. Celková plocha zastínění bude cca 370 m2 a její pomocná ocelová konstrukce nebude vyšší než 9 metrů. Jedná se o celkem </w:t>
      </w:r>
      <w:r>
        <w:rPr>
          <w:rFonts w:cstheme="minorHAnsi"/>
        </w:rPr>
        <w:t xml:space="preserve">osm </w:t>
      </w:r>
      <w:r w:rsidRPr="00377FF7">
        <w:rPr>
          <w:rFonts w:cstheme="minorHAnsi"/>
        </w:rPr>
        <w:t xml:space="preserve">čtvercových „deštníků“ o rozměrech  6x6 metrů a 8x8 metrů. </w:t>
      </w:r>
      <w:r>
        <w:rPr>
          <w:rFonts w:cstheme="minorHAnsi"/>
        </w:rPr>
        <w:t>Navrhované zastínění bude celoroční.</w:t>
      </w:r>
    </w:p>
    <w:p w:rsidR="00B136F8" w:rsidRPr="00B136F8" w:rsidRDefault="00B136F8" w:rsidP="00F35DC3">
      <w:pPr>
        <w:rPr>
          <w:rFonts w:cstheme="minorHAnsi"/>
        </w:rPr>
      </w:pPr>
      <w:r w:rsidRPr="00B136F8">
        <w:rPr>
          <w:rFonts w:cstheme="minorHAnsi"/>
        </w:rPr>
        <w:lastRenderedPageBreak/>
        <w:t>Každý stínící deštník bude vynášen jedním ocelovým pilířem, který bude mít vlastní betonovou základovou patku o rozměru 2000x2000x1500mm a pilotu o hloubce cca 6,5 metru. Základové patky jsou umístěny na parcele 889/2, plocha stínícího deštníku bude i nad parcelou 889/15 a 923/2.</w:t>
      </w:r>
    </w:p>
    <w:p w:rsidR="00F35DC3" w:rsidRDefault="00F35DC3" w:rsidP="00F35DC3">
      <w:pPr>
        <w:rPr>
          <w:b/>
        </w:rPr>
      </w:pPr>
    </w:p>
    <w:p w:rsidR="00F35DC3" w:rsidRDefault="00F35DC3" w:rsidP="00F35DC3">
      <w:r w:rsidRPr="001F376C">
        <w:t>Provozní soubory</w:t>
      </w:r>
      <w:r w:rsidR="00852AB3">
        <w:t xml:space="preserve"> - umístění</w:t>
      </w:r>
      <w:r w:rsidRPr="001F376C">
        <w:t>:</w:t>
      </w:r>
    </w:p>
    <w:p w:rsidR="00F35DC3" w:rsidRPr="001F376C" w:rsidRDefault="00F35DC3" w:rsidP="00F35DC3">
      <w:pPr>
        <w:rPr>
          <w:b/>
        </w:rPr>
      </w:pPr>
      <w:r w:rsidRPr="001F376C">
        <w:rPr>
          <w:b/>
        </w:rPr>
        <w:t>PS 01 – Nerezové bazény</w:t>
      </w:r>
    </w:p>
    <w:p w:rsidR="00664141" w:rsidRDefault="00664141" w:rsidP="00664141">
      <w:r>
        <w:t xml:space="preserve">Nerezové bazénu budou ve velké míře napodobovat stávající členitý tvar soustavy tří bazénu evokujících přírodní koryto řeky. V maximální míře je zachován princip propojení bazénu v jedno koryto, které se směrem k řece  po téměř celé délce otevírá v mělký stupňovitý břeh. </w:t>
      </w:r>
      <w:r w:rsidRPr="002B4476">
        <w:t>Dna bazénů budou provedeny s protiskluzovou úpravou. Součástí tohoto souboru je dodávka bazénových schodů, zábradlí, přelivných hran</w:t>
      </w:r>
      <w:r>
        <w:t>, nerezových brodítek, sprch a vodních atrakcí</w:t>
      </w:r>
      <w:r w:rsidRPr="002B4476">
        <w:t>.</w:t>
      </w:r>
    </w:p>
    <w:p w:rsidR="00664141" w:rsidRPr="001440DE" w:rsidRDefault="00664141" w:rsidP="00664141">
      <w:pPr>
        <w:rPr>
          <w:rFonts w:cstheme="minorHAnsi"/>
        </w:rPr>
      </w:pPr>
      <w:r w:rsidRPr="001440DE">
        <w:rPr>
          <w:rFonts w:cstheme="minorHAnsi"/>
          <w:shd w:val="clear" w:color="auto" w:fill="FFFFFF"/>
        </w:rPr>
        <w:t>Celková vodní plocha dětského bazénu: 2 160,00 m</w:t>
      </w:r>
      <w:r w:rsidRPr="001440DE">
        <w:rPr>
          <w:rFonts w:cstheme="minorHAnsi"/>
          <w:shd w:val="clear" w:color="auto" w:fill="FFFFFF"/>
          <w:vertAlign w:val="superscript"/>
        </w:rPr>
        <w:t>2</w:t>
      </w:r>
      <w:r w:rsidRPr="001440DE">
        <w:rPr>
          <w:rFonts w:cstheme="minorHAnsi"/>
          <w:shd w:val="clear" w:color="auto" w:fill="FFFFFF"/>
        </w:rPr>
        <w:t xml:space="preserve">, průměrná šířka </w:t>
      </w:r>
      <w:r w:rsidRPr="001440DE">
        <w:rPr>
          <w:rFonts w:cstheme="minorHAnsi"/>
        </w:rPr>
        <w:t>17,5 – 24,95m délka s</w:t>
      </w:r>
      <w:r>
        <w:rPr>
          <w:rFonts w:cstheme="minorHAnsi"/>
        </w:rPr>
        <w:t xml:space="preserve"> maximální </w:t>
      </w:r>
      <w:r w:rsidRPr="001440DE">
        <w:rPr>
          <w:rFonts w:cstheme="minorHAnsi"/>
        </w:rPr>
        <w:t>hloubkou 0,4m. Délka tohoto bazénu je 116,30. V prvních dvou třetinách se nejedná o typický bazén, ale je navozen dojem mělké řeky se splavy.</w:t>
      </w:r>
    </w:p>
    <w:p w:rsidR="00664141" w:rsidRPr="001440DE" w:rsidRDefault="00664141" w:rsidP="00664141">
      <w:pPr>
        <w:shd w:val="clear" w:color="auto" w:fill="FFFFFF"/>
        <w:tabs>
          <w:tab w:val="left" w:pos="1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pacing w:line="200" w:lineRule="atLeast"/>
        <w:rPr>
          <w:rFonts w:cstheme="minorHAnsi"/>
          <w:shd w:val="clear" w:color="auto" w:fill="FFFFFF"/>
        </w:rPr>
      </w:pPr>
      <w:r w:rsidRPr="001440DE">
        <w:rPr>
          <w:rFonts w:cstheme="minorHAnsi"/>
          <w:shd w:val="clear" w:color="auto" w:fill="FFFFFF"/>
        </w:rPr>
        <w:t>Celková vodní plocha rekreačního bazénu: 2 297,00 m</w:t>
      </w:r>
      <w:r w:rsidRPr="001440DE">
        <w:rPr>
          <w:rFonts w:cstheme="minorHAnsi"/>
          <w:shd w:val="clear" w:color="auto" w:fill="FFFFFF"/>
          <w:vertAlign w:val="superscript"/>
        </w:rPr>
        <w:t>2</w:t>
      </w:r>
      <w:r w:rsidRPr="001440DE">
        <w:rPr>
          <w:rFonts w:cstheme="minorHAnsi"/>
          <w:shd w:val="clear" w:color="auto" w:fill="FFFFFF"/>
        </w:rPr>
        <w:t xml:space="preserve">, </w:t>
      </w:r>
      <w:r w:rsidRPr="001440DE">
        <w:rPr>
          <w:rFonts w:cstheme="minorHAnsi"/>
        </w:rPr>
        <w:t>17,6 – 15,9m délka s hloubkou 1,2</w:t>
      </w:r>
      <w:r>
        <w:rPr>
          <w:rFonts w:cstheme="minorHAnsi"/>
        </w:rPr>
        <w:t xml:space="preserve"> </w:t>
      </w:r>
      <w:r w:rsidRPr="001440DE">
        <w:rPr>
          <w:rFonts w:cstheme="minorHAnsi"/>
        </w:rPr>
        <w:t>-</w:t>
      </w:r>
      <w:r>
        <w:rPr>
          <w:rFonts w:cstheme="minorHAnsi"/>
        </w:rPr>
        <w:t xml:space="preserve"> </w:t>
      </w:r>
      <w:r w:rsidRPr="001440DE">
        <w:rPr>
          <w:rFonts w:cstheme="minorHAnsi"/>
        </w:rPr>
        <w:t>1,5m. Délka tohoto bazénu je 143,5m.</w:t>
      </w:r>
    </w:p>
    <w:p w:rsidR="00664141" w:rsidRDefault="00664141" w:rsidP="00664141">
      <w:pPr>
        <w:shd w:val="clear" w:color="auto" w:fill="FFFFFF"/>
        <w:tabs>
          <w:tab w:val="left" w:pos="1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pacing w:line="200" w:lineRule="atLeast"/>
        <w:rPr>
          <w:rFonts w:cstheme="minorHAnsi"/>
        </w:rPr>
      </w:pPr>
      <w:r w:rsidRPr="001440DE">
        <w:rPr>
          <w:rFonts w:cstheme="minorHAnsi"/>
          <w:shd w:val="clear" w:color="auto" w:fill="FFFFFF"/>
        </w:rPr>
        <w:t>Celková vodní plocha plaveckého bazénu: 2 160,00 m</w:t>
      </w:r>
      <w:r w:rsidRPr="001440DE">
        <w:rPr>
          <w:rFonts w:cstheme="minorHAnsi"/>
          <w:shd w:val="clear" w:color="auto" w:fill="FFFFFF"/>
          <w:vertAlign w:val="superscript"/>
        </w:rPr>
        <w:t>2</w:t>
      </w:r>
      <w:r w:rsidRPr="001440DE">
        <w:rPr>
          <w:rFonts w:cstheme="minorHAnsi"/>
          <w:shd w:val="clear" w:color="auto" w:fill="FFFFFF"/>
        </w:rPr>
        <w:t xml:space="preserve">, </w:t>
      </w:r>
      <w:r w:rsidRPr="001440DE">
        <w:rPr>
          <w:rFonts w:cstheme="minorHAnsi"/>
        </w:rPr>
        <w:t>17,2 a místy šířky až 21m</w:t>
      </w:r>
      <w:r>
        <w:rPr>
          <w:rFonts w:cstheme="minorHAnsi"/>
        </w:rPr>
        <w:t xml:space="preserve"> </w:t>
      </w:r>
      <w:r w:rsidRPr="001440DE">
        <w:rPr>
          <w:rFonts w:cstheme="minorHAnsi"/>
        </w:rPr>
        <w:t>s hloubkou 1,5</w:t>
      </w:r>
      <w:r>
        <w:rPr>
          <w:rFonts w:cstheme="minorHAnsi"/>
        </w:rPr>
        <w:t xml:space="preserve"> </w:t>
      </w:r>
      <w:r w:rsidRPr="001440DE">
        <w:rPr>
          <w:rFonts w:cstheme="minorHAnsi"/>
        </w:rPr>
        <w:t>-</w:t>
      </w:r>
      <w:r>
        <w:rPr>
          <w:rFonts w:cstheme="minorHAnsi"/>
        </w:rPr>
        <w:t xml:space="preserve"> </w:t>
      </w:r>
      <w:r w:rsidRPr="001440DE">
        <w:rPr>
          <w:rFonts w:cstheme="minorHAnsi"/>
        </w:rPr>
        <w:t>1,7m. Délka tohoto bazénu je 143,2m.</w:t>
      </w:r>
    </w:p>
    <w:p w:rsidR="00351F33" w:rsidRPr="00664141" w:rsidRDefault="00351F33" w:rsidP="00664141">
      <w:pPr>
        <w:shd w:val="clear" w:color="auto" w:fill="FFFFFF"/>
        <w:tabs>
          <w:tab w:val="left" w:pos="1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pacing w:line="200" w:lineRule="atLeast"/>
        <w:rPr>
          <w:rFonts w:cstheme="minorHAnsi"/>
          <w:shd w:val="clear" w:color="auto" w:fill="FFFFFF"/>
        </w:rPr>
      </w:pPr>
      <w:r>
        <w:rPr>
          <w:rFonts w:cstheme="minorHAnsi"/>
        </w:rPr>
        <w:t xml:space="preserve">Nerezové bazény se nacházejí na parcele 889/2, brodítka zasahují na parcely 889/8, 889/10, 889/11, 889/13, 889/14, 889/15, 912/15, 915/2, 915/8, 915/9, 915/10, 923/2 a 932/4. </w:t>
      </w:r>
    </w:p>
    <w:p w:rsidR="00F35DC3" w:rsidRPr="001F376C" w:rsidRDefault="00F35DC3" w:rsidP="00F35DC3">
      <w:pPr>
        <w:rPr>
          <w:b/>
        </w:rPr>
      </w:pPr>
    </w:p>
    <w:p w:rsidR="00351F33" w:rsidRPr="001F376C" w:rsidRDefault="00F35DC3" w:rsidP="00F35DC3">
      <w:pPr>
        <w:rPr>
          <w:b/>
        </w:rPr>
      </w:pPr>
      <w:r w:rsidRPr="001F376C">
        <w:rPr>
          <w:b/>
        </w:rPr>
        <w:t>PS 02 – Tobogán a skluzavka</w:t>
      </w:r>
    </w:p>
    <w:p w:rsidR="000326DB" w:rsidRPr="001E181C" w:rsidRDefault="000326DB" w:rsidP="000326DB">
      <w:pPr>
        <w:rPr>
          <w:rFonts w:cstheme="minorHAnsi"/>
        </w:rPr>
      </w:pPr>
      <w:r w:rsidRPr="001E181C">
        <w:rPr>
          <w:rFonts w:cstheme="minorHAnsi"/>
        </w:rPr>
        <w:t>V horní části prostředního rekreačního bazénu při jihozápadním břehu bazénu bude umístěn nerezový tobogán a široká nerezová skluzavka se sp</w:t>
      </w:r>
      <w:r>
        <w:rPr>
          <w:rFonts w:cstheme="minorHAnsi"/>
        </w:rPr>
        <w:t>olečnou ocelovou konstrukcí podp</w:t>
      </w:r>
      <w:r w:rsidRPr="001E181C">
        <w:rPr>
          <w:rFonts w:cstheme="minorHAnsi"/>
        </w:rPr>
        <w:t>ěr a vřetenového schodiště. Výška horní hrany zábradlí přístupového schodiště bude ve výšce 8,945 metrů, doplňkové bezpečnostní zábrany při rozjezdové části tobogánu nepřesáhnou celkovou výšku stavby nad 10,0 metrů.</w:t>
      </w:r>
      <w:r>
        <w:rPr>
          <w:rFonts w:cstheme="minorHAnsi"/>
        </w:rPr>
        <w:t xml:space="preserve"> </w:t>
      </w:r>
      <w:r w:rsidRPr="001E181C">
        <w:rPr>
          <w:rFonts w:cstheme="minorHAnsi"/>
        </w:rPr>
        <w:t>Tobogán celkové délky cca 73,2 metrů, šířka tubusu tobogánu 1,04 metru, startovací výška 8,0 metrů. Sklon tobogánu cca 10,9 %.</w:t>
      </w:r>
      <w:r>
        <w:rPr>
          <w:rFonts w:cstheme="minorHAnsi"/>
        </w:rPr>
        <w:t xml:space="preserve"> </w:t>
      </w:r>
      <w:r w:rsidRPr="001E181C">
        <w:rPr>
          <w:rFonts w:cstheme="minorHAnsi"/>
        </w:rPr>
        <w:t>Široká skluzavka celkové délky cca 16,4 metrů, šířky 4,0 me</w:t>
      </w:r>
      <w:r>
        <w:rPr>
          <w:rFonts w:cstheme="minorHAnsi"/>
        </w:rPr>
        <w:t>trů, startovací výška skluzavky</w:t>
      </w:r>
      <w:r w:rsidRPr="001E181C">
        <w:rPr>
          <w:rFonts w:cstheme="minorHAnsi"/>
        </w:rPr>
        <w:t xml:space="preserve"> je 4,0 metrů.</w:t>
      </w:r>
    </w:p>
    <w:p w:rsidR="00F35DC3" w:rsidRDefault="00351F33" w:rsidP="00F35DC3">
      <w:r>
        <w:t>Tobogán a skluzavka jsou umístěny na parcelách číslo 889/2, 889/14 a 923/2.</w:t>
      </w:r>
    </w:p>
    <w:p w:rsidR="00351F33" w:rsidRDefault="00351F33" w:rsidP="00F35DC3">
      <w:pPr>
        <w:rPr>
          <w:b/>
        </w:rPr>
      </w:pPr>
    </w:p>
    <w:p w:rsidR="00F35DC3" w:rsidRDefault="00F35DC3" w:rsidP="00F35DC3">
      <w:pPr>
        <w:rPr>
          <w:b/>
        </w:rPr>
      </w:pPr>
      <w:r>
        <w:rPr>
          <w:b/>
        </w:rPr>
        <w:t>PS 03 – Bazénová technologie</w:t>
      </w:r>
    </w:p>
    <w:p w:rsidR="00DD07B1" w:rsidRDefault="00DD07B1" w:rsidP="00F35DC3">
      <w:pPr>
        <w:rPr>
          <w:rFonts w:ascii="Calibri" w:hAnsi="Calibri"/>
        </w:rPr>
      </w:pPr>
      <w:r w:rsidRPr="006626D7">
        <w:rPr>
          <w:rFonts w:ascii="Calibri" w:hAnsi="Calibri"/>
        </w:rPr>
        <w:t>Součástí technologické úpravy bazénové vody je betonová akumulační nádrže, oběhová čerpadla, tlakové filtry s vícevrstvou filtrační náplní, automatické dávkovací zařízení chemikálií.</w:t>
      </w:r>
      <w:r>
        <w:rPr>
          <w:rFonts w:ascii="Calibri" w:hAnsi="Calibri"/>
        </w:rPr>
        <w:t xml:space="preserve"> </w:t>
      </w:r>
      <w:r w:rsidR="006A004F">
        <w:rPr>
          <w:rFonts w:ascii="Calibri" w:hAnsi="Calibri"/>
        </w:rPr>
        <w:t xml:space="preserve">Bazénová technologie bude umístěna ve stávající budově strojovny bazénové technologie, která se nachází na parcela 912/3 v severovýchodní části areálu. Trasy vedení jsou všechny vedeny v rámci vnitřního areálu koupaliště v přibližně shodných trasách </w:t>
      </w:r>
      <w:r w:rsidR="00EE5A66">
        <w:rPr>
          <w:rFonts w:ascii="Calibri" w:hAnsi="Calibri"/>
        </w:rPr>
        <w:t>rozvodů stávající technologie. Dále vznikne nové propojení mezi budovou strojovny bazénové technologie a nově vystavovaného objektu filtrů (dále řešeno jako samostatný objekt SO02), sdružená kabelová trasa bude vedena po parcele 912/18 a přibližné délce 150 metrů.</w:t>
      </w:r>
      <w:r w:rsidR="006A004F">
        <w:rPr>
          <w:rFonts w:ascii="Calibri" w:hAnsi="Calibri"/>
        </w:rPr>
        <w:t xml:space="preserve"> </w:t>
      </w:r>
      <w:r w:rsidR="00EE5A66">
        <w:rPr>
          <w:rFonts w:ascii="Calibri" w:hAnsi="Calibri"/>
        </w:rPr>
        <w:t xml:space="preserve">V rámci rozvodů budou osazeny nové revizní a technologické šachty </w:t>
      </w:r>
      <w:r w:rsidR="00EE5A66">
        <w:rPr>
          <w:rFonts w:ascii="Calibri" w:hAnsi="Calibri"/>
        </w:rPr>
        <w:lastRenderedPageBreak/>
        <w:t>v místě stávajících. Bude se jednat o systémové šachty, které rozměrově nebudou větší než stávající betonové.</w:t>
      </w:r>
    </w:p>
    <w:p w:rsidR="00DD07B1" w:rsidRPr="00DD07B1" w:rsidRDefault="00DD07B1" w:rsidP="00F35DC3">
      <w:pPr>
        <w:rPr>
          <w:rFonts w:ascii="Calibri" w:hAnsi="Calibri"/>
        </w:rPr>
      </w:pPr>
    </w:p>
    <w:p w:rsidR="00F35DC3" w:rsidRDefault="00F35DC3" w:rsidP="00F35DC3">
      <w:pPr>
        <w:rPr>
          <w:b/>
        </w:rPr>
      </w:pPr>
      <w:r>
        <w:rPr>
          <w:b/>
        </w:rPr>
        <w:t>PS 04 – Silnoproud pro bazénovou technologii</w:t>
      </w:r>
    </w:p>
    <w:p w:rsidR="00F35DC3" w:rsidRDefault="00EE5A66" w:rsidP="00F35DC3">
      <w:r w:rsidRPr="00FA09A0">
        <w:t xml:space="preserve">V rámci </w:t>
      </w:r>
      <w:r w:rsidR="00FA09A0">
        <w:t>nové bazénové technologie budou</w:t>
      </w:r>
      <w:r w:rsidRPr="00FA09A0">
        <w:t xml:space="preserve"> provedeny nové</w:t>
      </w:r>
      <w:r w:rsidR="00FA09A0">
        <w:t xml:space="preserve"> silnoproudé</w:t>
      </w:r>
      <w:r w:rsidRPr="00FA09A0">
        <w:t xml:space="preserve"> </w:t>
      </w:r>
      <w:proofErr w:type="spellStart"/>
      <w:r w:rsidR="00FA09A0" w:rsidRPr="00FA09A0">
        <w:t>vnitroareálové</w:t>
      </w:r>
      <w:proofErr w:type="spellEnd"/>
      <w:r w:rsidR="00FA09A0" w:rsidRPr="00FA09A0">
        <w:t xml:space="preserve"> rozvody týkající se propojení strojovny bazénové technologie, nového objek</w:t>
      </w:r>
      <w:r w:rsidR="00FA09A0">
        <w:t>tu filtrů a jednotlivých bazénů a atrakcí.</w:t>
      </w:r>
    </w:p>
    <w:p w:rsidR="00FA09A0" w:rsidRPr="00FA09A0" w:rsidRDefault="00FA09A0" w:rsidP="00F35DC3"/>
    <w:p w:rsidR="00F35DC3" w:rsidRDefault="00F35DC3" w:rsidP="00F35DC3">
      <w:pPr>
        <w:rPr>
          <w:b/>
        </w:rPr>
      </w:pPr>
      <w:r>
        <w:rPr>
          <w:b/>
        </w:rPr>
        <w:t xml:space="preserve">PS 05 – </w:t>
      </w:r>
      <w:proofErr w:type="spellStart"/>
      <w:r>
        <w:rPr>
          <w:b/>
        </w:rPr>
        <w:t>MaR</w:t>
      </w:r>
      <w:proofErr w:type="spellEnd"/>
      <w:r>
        <w:rPr>
          <w:b/>
        </w:rPr>
        <w:t xml:space="preserve"> pro bazénovou technologii</w:t>
      </w:r>
    </w:p>
    <w:p w:rsidR="00FA09A0" w:rsidRDefault="00FA09A0" w:rsidP="00FA09A0">
      <w:r w:rsidRPr="00FA09A0">
        <w:t xml:space="preserve">V rámci </w:t>
      </w:r>
      <w:r>
        <w:t>nové bazénové technologie budou</w:t>
      </w:r>
      <w:r w:rsidRPr="00FA09A0">
        <w:t xml:space="preserve"> provedeny nové </w:t>
      </w:r>
      <w:r>
        <w:t xml:space="preserve">slaboproudé </w:t>
      </w:r>
      <w:proofErr w:type="spellStart"/>
      <w:r w:rsidRPr="00FA09A0">
        <w:t>vnitroareálové</w:t>
      </w:r>
      <w:proofErr w:type="spellEnd"/>
      <w:r w:rsidRPr="00FA09A0">
        <w:t xml:space="preserve"> rozvody týkající se propojení strojovny bazénové technologie, nového objek</w:t>
      </w:r>
      <w:r>
        <w:t xml:space="preserve">tu filtrů a jednotlivých bazénů a atrakcí. </w:t>
      </w:r>
    </w:p>
    <w:p w:rsidR="00F35DC3" w:rsidRPr="001F376C" w:rsidRDefault="00F35DC3">
      <w:pPr>
        <w:rPr>
          <w:b/>
        </w:rPr>
      </w:pPr>
    </w:p>
    <w:sectPr w:rsidR="00F35DC3" w:rsidRPr="001F37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7F2"/>
    <w:rsid w:val="000326DB"/>
    <w:rsid w:val="000F538F"/>
    <w:rsid w:val="0011348A"/>
    <w:rsid w:val="00116421"/>
    <w:rsid w:val="001440DE"/>
    <w:rsid w:val="00156B28"/>
    <w:rsid w:val="001E181C"/>
    <w:rsid w:val="001F376C"/>
    <w:rsid w:val="00212334"/>
    <w:rsid w:val="00213E1B"/>
    <w:rsid w:val="002A2EE7"/>
    <w:rsid w:val="002B4476"/>
    <w:rsid w:val="002F53D1"/>
    <w:rsid w:val="00304E8E"/>
    <w:rsid w:val="003364E4"/>
    <w:rsid w:val="00351F33"/>
    <w:rsid w:val="00377FF7"/>
    <w:rsid w:val="00384DBE"/>
    <w:rsid w:val="0038533F"/>
    <w:rsid w:val="00395385"/>
    <w:rsid w:val="00427D3B"/>
    <w:rsid w:val="00484792"/>
    <w:rsid w:val="004A4164"/>
    <w:rsid w:val="004F0766"/>
    <w:rsid w:val="004F6CB9"/>
    <w:rsid w:val="00532E1B"/>
    <w:rsid w:val="005C5BE9"/>
    <w:rsid w:val="005E0827"/>
    <w:rsid w:val="006626D7"/>
    <w:rsid w:val="00664141"/>
    <w:rsid w:val="006A004F"/>
    <w:rsid w:val="006B2993"/>
    <w:rsid w:val="006C325A"/>
    <w:rsid w:val="00743587"/>
    <w:rsid w:val="00852AB3"/>
    <w:rsid w:val="008808E0"/>
    <w:rsid w:val="008A67F2"/>
    <w:rsid w:val="008E18B1"/>
    <w:rsid w:val="008F2F84"/>
    <w:rsid w:val="00903DE7"/>
    <w:rsid w:val="00942117"/>
    <w:rsid w:val="00956C5D"/>
    <w:rsid w:val="009D54C9"/>
    <w:rsid w:val="00A22017"/>
    <w:rsid w:val="00B03CDC"/>
    <w:rsid w:val="00B136F8"/>
    <w:rsid w:val="00B50D21"/>
    <w:rsid w:val="00B65260"/>
    <w:rsid w:val="00BF5597"/>
    <w:rsid w:val="00C42276"/>
    <w:rsid w:val="00C610FF"/>
    <w:rsid w:val="00C678BC"/>
    <w:rsid w:val="00CE490D"/>
    <w:rsid w:val="00D02D7A"/>
    <w:rsid w:val="00D118FA"/>
    <w:rsid w:val="00D6421C"/>
    <w:rsid w:val="00D827F5"/>
    <w:rsid w:val="00DA1BC3"/>
    <w:rsid w:val="00DD07B1"/>
    <w:rsid w:val="00E331EB"/>
    <w:rsid w:val="00E92A7B"/>
    <w:rsid w:val="00EE5A66"/>
    <w:rsid w:val="00F35DC3"/>
    <w:rsid w:val="00F55880"/>
    <w:rsid w:val="00F77DB6"/>
    <w:rsid w:val="00F95A72"/>
    <w:rsid w:val="00FA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7185EE-ED39-4255-9C41-7F7E1D117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31">
    <w:name w:val="Základní text 31"/>
    <w:basedOn w:val="Normln"/>
    <w:rsid w:val="006626D7"/>
    <w:pPr>
      <w:suppressAutoHyphens/>
      <w:spacing w:after="0" w:line="276" w:lineRule="auto"/>
      <w:jc w:val="both"/>
    </w:pPr>
    <w:rPr>
      <w:rFonts w:ascii="Times New Roman" w:eastAsia="Times New Roman" w:hAnsi="Times New Roman" w:cs="Lucida Sans Unicode"/>
      <w:color w:val="000000"/>
      <w:sz w:val="24"/>
      <w:szCs w:val="20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52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52A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8</Pages>
  <Words>2940</Words>
  <Characters>17346</Characters>
  <Application>Microsoft Office Word</Application>
  <DocSecurity>0</DocSecurity>
  <Lines>144</Lines>
  <Paragraphs>40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dc:description/>
  <cp:lastModifiedBy>uzivatel</cp:lastModifiedBy>
  <cp:revision>34</cp:revision>
  <cp:lastPrinted>2016-12-06T10:16:00Z</cp:lastPrinted>
  <dcterms:created xsi:type="dcterms:W3CDTF">2016-12-02T07:27:00Z</dcterms:created>
  <dcterms:modified xsi:type="dcterms:W3CDTF">2017-04-25T07:31:00Z</dcterms:modified>
</cp:coreProperties>
</file>